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A7CCE" w14:textId="181A995D" w:rsidR="00F33BE3" w:rsidRDefault="00FE7158" w:rsidP="009A0DEF">
      <w:pPr>
        <w:spacing w:before="60" w:after="60" w:line="276" w:lineRule="auto"/>
        <w:contextualSpacing/>
        <w:jc w:val="center"/>
        <w:rPr>
          <w:b/>
          <w:bCs/>
        </w:rPr>
      </w:pPr>
      <w:r w:rsidRPr="009A0DEF">
        <w:rPr>
          <w:b/>
          <w:bCs/>
        </w:rPr>
        <w:t>REGULAMIN SERWISU</w:t>
      </w:r>
    </w:p>
    <w:p w14:paraId="68B675AC" w14:textId="323ED6EB" w:rsidR="00E73207" w:rsidRPr="00E73207" w:rsidRDefault="00E73207" w:rsidP="009A0DEF">
      <w:pPr>
        <w:spacing w:before="60" w:after="60" w:line="276" w:lineRule="auto"/>
        <w:contextualSpacing/>
        <w:jc w:val="center"/>
        <w:rPr>
          <w:b/>
          <w:bCs/>
          <w:i/>
          <w:iCs/>
        </w:rPr>
      </w:pPr>
      <w:r w:rsidRPr="006148B8">
        <w:rPr>
          <w:b/>
          <w:bCs/>
          <w:i/>
          <w:iCs/>
          <w:highlight w:val="yellow"/>
        </w:rPr>
        <w:t>hiszpanskiewakacje.eu</w:t>
      </w:r>
    </w:p>
    <w:p w14:paraId="02C2B671" w14:textId="77777777" w:rsidR="00F33BE3" w:rsidRPr="009A0DEF" w:rsidRDefault="00F33BE3" w:rsidP="009A0DEF">
      <w:pPr>
        <w:spacing w:before="60" w:after="60" w:line="276" w:lineRule="auto"/>
        <w:contextualSpacing/>
        <w:jc w:val="center"/>
        <w:rPr>
          <w:b/>
          <w:bCs/>
        </w:rPr>
      </w:pPr>
    </w:p>
    <w:p w14:paraId="5195CB73" w14:textId="25145556" w:rsidR="00F33BE3" w:rsidRPr="009A0DEF" w:rsidRDefault="0081030D" w:rsidP="009A0DEF">
      <w:pPr>
        <w:spacing w:before="60" w:after="60" w:line="276" w:lineRule="auto"/>
        <w:contextualSpacing/>
        <w:jc w:val="center"/>
        <w:rPr>
          <w:b/>
          <w:bCs/>
        </w:rPr>
      </w:pPr>
      <w:r w:rsidRPr="009A0DEF">
        <w:rPr>
          <w:b/>
          <w:bCs/>
        </w:rPr>
        <w:t>o</w:t>
      </w:r>
      <w:r w:rsidR="00F33BE3" w:rsidRPr="009A0DEF">
        <w:rPr>
          <w:b/>
          <w:bCs/>
        </w:rPr>
        <w:t xml:space="preserve">bowiązuje od: </w:t>
      </w:r>
      <w:r w:rsidR="00E73207" w:rsidRPr="006148B8">
        <w:rPr>
          <w:b/>
          <w:bCs/>
          <w:highlight w:val="yellow"/>
        </w:rPr>
        <w:t>09.09.2025 r.</w:t>
      </w:r>
    </w:p>
    <w:p w14:paraId="7D7B7B57" w14:textId="77777777" w:rsidR="009A0DEF" w:rsidRPr="009A0DEF" w:rsidRDefault="009A0DEF" w:rsidP="009A0DEF">
      <w:pPr>
        <w:spacing w:before="60" w:after="60" w:line="276" w:lineRule="auto"/>
        <w:contextualSpacing/>
        <w:jc w:val="center"/>
        <w:rPr>
          <w:b/>
          <w:bCs/>
        </w:rPr>
      </w:pPr>
    </w:p>
    <w:sdt>
      <w:sdtPr>
        <w:rPr>
          <w:rFonts w:asciiTheme="minorHAnsi" w:hAnsiTheme="minorHAnsi"/>
          <w:b/>
          <w:bCs w:val="0"/>
          <w:smallCaps w:val="0"/>
          <w:color w:val="auto"/>
          <w:kern w:val="2"/>
          <w:sz w:val="22"/>
          <w:lang w:eastAsia="en-US"/>
          <w14:ligatures w14:val="standardContextual"/>
        </w:rPr>
        <w:id w:val="-798678614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7D4809B" w14:textId="40C888C1" w:rsidR="009A0DEF" w:rsidRPr="009A0DEF" w:rsidRDefault="009A0DEF" w:rsidP="009A0DEF">
          <w:pPr>
            <w:pStyle w:val="Nagwekspisutreci"/>
            <w:numPr>
              <w:ilvl w:val="0"/>
              <w:numId w:val="0"/>
            </w:numPr>
            <w:spacing w:before="60" w:after="60" w:line="276" w:lineRule="auto"/>
            <w:ind w:left="426" w:hanging="426"/>
            <w:contextualSpacing/>
            <w:rPr>
              <w:rFonts w:asciiTheme="minorHAnsi" w:hAnsiTheme="minorHAnsi"/>
              <w:b/>
              <w:bCs w:val="0"/>
              <w:color w:val="auto"/>
              <w:sz w:val="22"/>
            </w:rPr>
          </w:pPr>
          <w:r w:rsidRPr="009A0DEF">
            <w:rPr>
              <w:rFonts w:asciiTheme="minorHAnsi" w:hAnsiTheme="minorHAnsi"/>
              <w:b/>
              <w:bCs w:val="0"/>
              <w:color w:val="auto"/>
              <w:sz w:val="22"/>
            </w:rPr>
            <w:t>Spis treści</w:t>
          </w:r>
        </w:p>
        <w:p w14:paraId="53A09BAD" w14:textId="30588129" w:rsidR="006329A3" w:rsidRDefault="009A0DEF">
          <w:pPr>
            <w:pStyle w:val="Spistreci1"/>
            <w:rPr>
              <w:rFonts w:eastAsiaTheme="minorEastAsia"/>
              <w:noProof/>
              <w:sz w:val="24"/>
              <w:szCs w:val="24"/>
              <w:lang w:eastAsia="pl-PL"/>
            </w:rPr>
          </w:pPr>
          <w:r w:rsidRPr="009A0DEF">
            <w:fldChar w:fldCharType="begin"/>
          </w:r>
          <w:r w:rsidRPr="009A0DEF">
            <w:instrText xml:space="preserve"> TOC \o "1-3" \h \z \u </w:instrText>
          </w:r>
          <w:r w:rsidRPr="009A0DEF">
            <w:fldChar w:fldCharType="separate"/>
          </w:r>
          <w:hyperlink w:anchor="_Toc214362714" w:history="1">
            <w:r w:rsidR="006329A3" w:rsidRPr="002F04DF">
              <w:rPr>
                <w:rStyle w:val="Hipercze"/>
                <w:noProof/>
              </w:rPr>
              <w:t>1.</w:t>
            </w:r>
            <w:r w:rsidR="006329A3">
              <w:rPr>
                <w:rFonts w:eastAsiaTheme="minorEastAsia"/>
                <w:noProof/>
                <w:sz w:val="24"/>
                <w:szCs w:val="24"/>
                <w:lang w:eastAsia="pl-PL"/>
              </w:rPr>
              <w:tab/>
            </w:r>
            <w:r w:rsidR="006329A3" w:rsidRPr="002F04DF">
              <w:rPr>
                <w:rStyle w:val="Hipercze"/>
                <w:noProof/>
              </w:rPr>
              <w:t>Postanowienia ogólne</w:t>
            </w:r>
            <w:r w:rsidR="006329A3">
              <w:rPr>
                <w:noProof/>
                <w:webHidden/>
              </w:rPr>
              <w:tab/>
            </w:r>
            <w:r w:rsidR="006329A3">
              <w:rPr>
                <w:noProof/>
                <w:webHidden/>
              </w:rPr>
              <w:fldChar w:fldCharType="begin"/>
            </w:r>
            <w:r w:rsidR="006329A3">
              <w:rPr>
                <w:noProof/>
                <w:webHidden/>
              </w:rPr>
              <w:instrText xml:space="preserve"> PAGEREF _Toc214362714 \h </w:instrText>
            </w:r>
            <w:r w:rsidR="006329A3">
              <w:rPr>
                <w:noProof/>
                <w:webHidden/>
              </w:rPr>
            </w:r>
            <w:r w:rsidR="006329A3">
              <w:rPr>
                <w:noProof/>
                <w:webHidden/>
              </w:rPr>
              <w:fldChar w:fldCharType="separate"/>
            </w:r>
            <w:r w:rsidR="006329A3">
              <w:rPr>
                <w:noProof/>
                <w:webHidden/>
              </w:rPr>
              <w:t>1</w:t>
            </w:r>
            <w:r w:rsidR="006329A3">
              <w:rPr>
                <w:noProof/>
                <w:webHidden/>
              </w:rPr>
              <w:fldChar w:fldCharType="end"/>
            </w:r>
          </w:hyperlink>
        </w:p>
        <w:p w14:paraId="53811E87" w14:textId="4B2D931F" w:rsidR="006329A3" w:rsidRDefault="006329A3">
          <w:pPr>
            <w:pStyle w:val="Spistreci1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4362715" w:history="1">
            <w:r w:rsidRPr="002F04DF">
              <w:rPr>
                <w:rStyle w:val="Hipercze"/>
                <w:noProof/>
              </w:rPr>
              <w:t>2.</w:t>
            </w:r>
            <w:r>
              <w:rPr>
                <w:rFonts w:eastAsiaTheme="minorEastAsia"/>
                <w:noProof/>
                <w:sz w:val="24"/>
                <w:szCs w:val="24"/>
                <w:lang w:eastAsia="pl-PL"/>
              </w:rPr>
              <w:tab/>
            </w:r>
            <w:r w:rsidRPr="002F04DF">
              <w:rPr>
                <w:rStyle w:val="Hipercze"/>
                <w:noProof/>
              </w:rPr>
              <w:t>Definicje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_Toc214362715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7D035A" w14:textId="60BAFA74" w:rsidR="006329A3" w:rsidRDefault="006329A3">
          <w:pPr>
            <w:pStyle w:val="Spistreci1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4362716" w:history="1">
            <w:r w:rsidRPr="002F04DF">
              <w:rPr>
                <w:rStyle w:val="Hipercze"/>
                <w:noProof/>
              </w:rPr>
              <w:t>3.</w:t>
            </w:r>
            <w:r>
              <w:rPr>
                <w:rFonts w:eastAsiaTheme="minorEastAsia"/>
                <w:noProof/>
                <w:sz w:val="24"/>
                <w:szCs w:val="24"/>
                <w:lang w:eastAsia="pl-PL"/>
              </w:rPr>
              <w:tab/>
            </w:r>
            <w:r w:rsidRPr="002F04DF">
              <w:rPr>
                <w:rStyle w:val="Hipercze"/>
                <w:noProof/>
              </w:rPr>
              <w:t>Charakterystyka usług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_Toc214362716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F65329" w14:textId="796958A6" w:rsidR="006329A3" w:rsidRDefault="006329A3">
          <w:pPr>
            <w:pStyle w:val="Spistreci1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4362717" w:history="1">
            <w:r w:rsidRPr="002F04DF">
              <w:rPr>
                <w:rStyle w:val="Hipercze"/>
                <w:noProof/>
              </w:rPr>
              <w:t>4.</w:t>
            </w:r>
            <w:r>
              <w:rPr>
                <w:rFonts w:eastAsiaTheme="minorEastAsia"/>
                <w:noProof/>
                <w:sz w:val="24"/>
                <w:szCs w:val="24"/>
                <w:lang w:eastAsia="pl-PL"/>
              </w:rPr>
              <w:tab/>
            </w:r>
            <w:r w:rsidRPr="002F04DF">
              <w:rPr>
                <w:rStyle w:val="Hipercze"/>
                <w:noProof/>
              </w:rPr>
              <w:t>Konto Użytkownika i Konto Dostawcy Usług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_Toc214362717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E11FF6" w14:textId="578C01E6" w:rsidR="006329A3" w:rsidRDefault="006329A3">
          <w:pPr>
            <w:pStyle w:val="Spistreci1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4362718" w:history="1">
            <w:r w:rsidRPr="002F04DF">
              <w:rPr>
                <w:rStyle w:val="Hipercze"/>
                <w:noProof/>
              </w:rPr>
              <w:t>5.</w:t>
            </w:r>
            <w:r>
              <w:rPr>
                <w:rFonts w:eastAsiaTheme="minorEastAsia"/>
                <w:noProof/>
                <w:sz w:val="24"/>
                <w:szCs w:val="24"/>
                <w:lang w:eastAsia="pl-PL"/>
              </w:rPr>
              <w:tab/>
            </w:r>
            <w:r w:rsidRPr="002F04DF">
              <w:rPr>
                <w:rStyle w:val="Hipercze"/>
                <w:noProof/>
              </w:rPr>
              <w:t>Rezerwacja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_Toc214362718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9418ED" w14:textId="59FF0A3C" w:rsidR="006329A3" w:rsidRDefault="006329A3">
          <w:pPr>
            <w:pStyle w:val="Spistreci1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4362719" w:history="1">
            <w:r w:rsidRPr="002F04DF">
              <w:rPr>
                <w:rStyle w:val="Hipercze"/>
                <w:noProof/>
              </w:rPr>
              <w:t>6.</w:t>
            </w:r>
            <w:r>
              <w:rPr>
                <w:rFonts w:eastAsiaTheme="minorEastAsia"/>
                <w:noProof/>
                <w:sz w:val="24"/>
                <w:szCs w:val="24"/>
                <w:lang w:eastAsia="pl-PL"/>
              </w:rPr>
              <w:tab/>
            </w:r>
            <w:r w:rsidRPr="002F04DF">
              <w:rPr>
                <w:rStyle w:val="Hipercze"/>
                <w:noProof/>
              </w:rPr>
              <w:t>Zmiana i odwołanie Rezerwacji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_Toc214362719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8D1FFA" w14:textId="18EFDBC7" w:rsidR="006329A3" w:rsidRDefault="006329A3">
          <w:pPr>
            <w:pStyle w:val="Spistreci1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4362720" w:history="1">
            <w:r w:rsidRPr="002F04DF">
              <w:rPr>
                <w:rStyle w:val="Hipercze"/>
                <w:noProof/>
              </w:rPr>
              <w:t>7.</w:t>
            </w:r>
            <w:r>
              <w:rPr>
                <w:rFonts w:eastAsiaTheme="minorEastAsia"/>
                <w:noProof/>
                <w:sz w:val="24"/>
                <w:szCs w:val="24"/>
                <w:lang w:eastAsia="pl-PL"/>
              </w:rPr>
              <w:tab/>
            </w:r>
            <w:r w:rsidRPr="002F04DF">
              <w:rPr>
                <w:rStyle w:val="Hipercze"/>
                <w:noProof/>
              </w:rPr>
              <w:t>Opłaty związane z korzystaniem z Serwisu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_Toc214362720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109887" w14:textId="5A78D76A" w:rsidR="006329A3" w:rsidRDefault="006329A3">
          <w:pPr>
            <w:pStyle w:val="Spistreci1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4362721" w:history="1">
            <w:r w:rsidRPr="002F04DF">
              <w:rPr>
                <w:rStyle w:val="Hipercze"/>
                <w:noProof/>
              </w:rPr>
              <w:t>8.</w:t>
            </w:r>
            <w:r>
              <w:rPr>
                <w:rFonts w:eastAsiaTheme="minorEastAsia"/>
                <w:noProof/>
                <w:sz w:val="24"/>
                <w:szCs w:val="24"/>
                <w:lang w:eastAsia="pl-PL"/>
              </w:rPr>
              <w:tab/>
            </w:r>
            <w:r w:rsidRPr="002F04DF">
              <w:rPr>
                <w:rStyle w:val="Hipercze"/>
                <w:noProof/>
              </w:rPr>
              <w:t>Zwalczanie treści nielegalnych i niezgodnych z warunkami korzystania z Serwisu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_Toc214362721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B863AA" w14:textId="6264539D" w:rsidR="006329A3" w:rsidRDefault="006329A3">
          <w:pPr>
            <w:pStyle w:val="Spistreci1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4362722" w:history="1">
            <w:r w:rsidRPr="002F04DF">
              <w:rPr>
                <w:rStyle w:val="Hipercze"/>
                <w:noProof/>
              </w:rPr>
              <w:t>9.</w:t>
            </w:r>
            <w:r>
              <w:rPr>
                <w:rFonts w:eastAsiaTheme="minorEastAsia"/>
                <w:noProof/>
                <w:sz w:val="24"/>
                <w:szCs w:val="24"/>
                <w:lang w:eastAsia="pl-PL"/>
              </w:rPr>
              <w:tab/>
            </w:r>
            <w:r w:rsidRPr="002F04DF">
              <w:rPr>
                <w:rStyle w:val="Hipercze"/>
                <w:noProof/>
              </w:rPr>
              <w:t>Autorskie prawa majątkowe Operatora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_Toc214362722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D42488" w14:textId="1DDF4078" w:rsidR="006329A3" w:rsidRDefault="006329A3">
          <w:pPr>
            <w:pStyle w:val="Spistreci1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4362723" w:history="1">
            <w:r w:rsidRPr="002F04DF">
              <w:rPr>
                <w:rStyle w:val="Hipercze"/>
                <w:noProof/>
              </w:rPr>
              <w:t>10.</w:t>
            </w:r>
            <w:r>
              <w:rPr>
                <w:rFonts w:eastAsiaTheme="minorEastAsia"/>
                <w:noProof/>
                <w:sz w:val="24"/>
                <w:szCs w:val="24"/>
                <w:lang w:eastAsia="pl-PL"/>
              </w:rPr>
              <w:tab/>
            </w:r>
            <w:r w:rsidRPr="002F04DF">
              <w:rPr>
                <w:rStyle w:val="Hipercze"/>
                <w:noProof/>
              </w:rPr>
              <w:t>Zasady dotyczące zniszczeń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_Toc214362723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8A62F4" w14:textId="0DCBC845" w:rsidR="006329A3" w:rsidRDefault="006329A3">
          <w:pPr>
            <w:pStyle w:val="Spistreci1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4362724" w:history="1">
            <w:r w:rsidRPr="002F04DF">
              <w:rPr>
                <w:rStyle w:val="Hipercze"/>
                <w:noProof/>
              </w:rPr>
              <w:t>11.</w:t>
            </w:r>
            <w:r>
              <w:rPr>
                <w:rFonts w:eastAsiaTheme="minorEastAsia"/>
                <w:noProof/>
                <w:sz w:val="24"/>
                <w:szCs w:val="24"/>
                <w:lang w:eastAsia="pl-PL"/>
              </w:rPr>
              <w:tab/>
            </w:r>
            <w:r w:rsidRPr="002F04DF">
              <w:rPr>
                <w:rStyle w:val="Hipercze"/>
                <w:noProof/>
              </w:rPr>
              <w:t>Dane osobowe i Polityka Prywatności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_Toc214362724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02F3B3" w14:textId="5D9BB08E" w:rsidR="006329A3" w:rsidRDefault="006329A3">
          <w:pPr>
            <w:pStyle w:val="Spistreci1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4362725" w:history="1">
            <w:r w:rsidRPr="002F04DF">
              <w:rPr>
                <w:rStyle w:val="Hipercze"/>
                <w:noProof/>
              </w:rPr>
              <w:t>12.</w:t>
            </w:r>
            <w:r>
              <w:rPr>
                <w:rFonts w:eastAsiaTheme="minorEastAsia"/>
                <w:noProof/>
                <w:sz w:val="24"/>
                <w:szCs w:val="24"/>
                <w:lang w:eastAsia="pl-PL"/>
              </w:rPr>
              <w:tab/>
            </w:r>
            <w:r w:rsidRPr="002F04DF">
              <w:rPr>
                <w:rStyle w:val="Hipercze"/>
                <w:noProof/>
              </w:rPr>
              <w:t>Odpowiedzialność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_Toc214362725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4BD154" w14:textId="495F5FB5" w:rsidR="006329A3" w:rsidRDefault="006329A3">
          <w:pPr>
            <w:pStyle w:val="Spistreci1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4362726" w:history="1">
            <w:r w:rsidRPr="002F04DF">
              <w:rPr>
                <w:rStyle w:val="Hipercze"/>
                <w:noProof/>
              </w:rPr>
              <w:t>13.</w:t>
            </w:r>
            <w:r>
              <w:rPr>
                <w:rFonts w:eastAsiaTheme="minorEastAsia"/>
                <w:noProof/>
                <w:sz w:val="24"/>
                <w:szCs w:val="24"/>
                <w:lang w:eastAsia="pl-PL"/>
              </w:rPr>
              <w:tab/>
            </w:r>
            <w:r w:rsidRPr="002F04DF">
              <w:rPr>
                <w:rStyle w:val="Hipercze"/>
                <w:noProof/>
              </w:rPr>
              <w:t>Reklamacje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_Toc214362726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AA38F1" w14:textId="4D1C8AF8" w:rsidR="006329A3" w:rsidRDefault="006329A3">
          <w:pPr>
            <w:pStyle w:val="Spistreci1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4362727" w:history="1">
            <w:r w:rsidRPr="002F04DF">
              <w:rPr>
                <w:rStyle w:val="Hipercze"/>
                <w:noProof/>
              </w:rPr>
              <w:t>14.</w:t>
            </w:r>
            <w:r>
              <w:rPr>
                <w:rFonts w:eastAsiaTheme="minorEastAsia"/>
                <w:noProof/>
                <w:sz w:val="24"/>
                <w:szCs w:val="24"/>
                <w:lang w:eastAsia="pl-PL"/>
              </w:rPr>
              <w:tab/>
            </w:r>
            <w:r w:rsidRPr="002F04DF">
              <w:rPr>
                <w:rStyle w:val="Hipercze"/>
                <w:noProof/>
              </w:rPr>
              <w:t>Postanowienia końcowe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_Toc214362727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5695F3" w14:textId="55573C95" w:rsidR="009A0DEF" w:rsidRPr="009A0DEF" w:rsidRDefault="009A0DEF" w:rsidP="009A0DEF">
          <w:pPr>
            <w:spacing w:before="60" w:after="60" w:line="276" w:lineRule="auto"/>
            <w:contextualSpacing/>
          </w:pPr>
          <w:r w:rsidRPr="009A0DEF">
            <w:rPr>
              <w:b/>
              <w:bCs/>
            </w:rPr>
            <w:fldChar w:fldCharType="end"/>
          </w:r>
        </w:p>
      </w:sdtContent>
    </w:sdt>
    <w:p w14:paraId="3A2F41A3" w14:textId="0E3B414B" w:rsidR="009A0DEF" w:rsidRPr="009A0DEF" w:rsidRDefault="009A0DEF" w:rsidP="009A0DEF">
      <w:pPr>
        <w:spacing w:before="60" w:after="60" w:line="276" w:lineRule="auto"/>
        <w:contextualSpacing/>
        <w:jc w:val="center"/>
        <w:rPr>
          <w:b/>
          <w:bCs/>
        </w:rPr>
      </w:pPr>
    </w:p>
    <w:p w14:paraId="387733FD" w14:textId="77777777" w:rsidR="00F33BE3" w:rsidRPr="009A0DEF" w:rsidRDefault="00F33BE3" w:rsidP="009A0DEF">
      <w:pPr>
        <w:pStyle w:val="Nagwek1"/>
      </w:pPr>
      <w:bookmarkStart w:id="0" w:name="_Toc214362714"/>
      <w:r w:rsidRPr="009A0DEF">
        <w:t>Postanowienia ogólne</w:t>
      </w:r>
      <w:bookmarkEnd w:id="0"/>
    </w:p>
    <w:p w14:paraId="1AE08BEB" w14:textId="284CA219" w:rsidR="00F33BE3" w:rsidRPr="009A0DEF" w:rsidRDefault="00F33BE3" w:rsidP="009A0DEF">
      <w:pPr>
        <w:pStyle w:val="Akapitzlist"/>
        <w:numPr>
          <w:ilvl w:val="0"/>
          <w:numId w:val="2"/>
        </w:numPr>
        <w:spacing w:before="60" w:after="60" w:line="276" w:lineRule="auto"/>
        <w:ind w:left="709" w:hanging="709"/>
        <w:jc w:val="both"/>
        <w:rPr>
          <w:b/>
          <w:bCs/>
        </w:rPr>
      </w:pPr>
      <w:r w:rsidRPr="009A0DEF">
        <w:t xml:space="preserve">Niniejszy regulamin określa zasady korzystania z serwisu internetowego </w:t>
      </w:r>
      <w:r w:rsidR="00602332" w:rsidRPr="006148B8">
        <w:rPr>
          <w:b/>
          <w:bCs/>
          <w:i/>
          <w:iCs/>
          <w:highlight w:val="yellow"/>
        </w:rPr>
        <w:t>hiszpanskiewakacje.eu</w:t>
      </w:r>
      <w:r w:rsidRPr="009A0DEF">
        <w:t>, umożliwiającego klientom z</w:t>
      </w:r>
      <w:r w:rsidR="00B02522" w:rsidRPr="009A0DEF">
        <w:t>amieszkałym w Rzeczypospolitej Polskiej</w:t>
      </w:r>
      <w:r w:rsidRPr="009A0DEF">
        <w:t xml:space="preserve"> rezerwację apartamentów </w:t>
      </w:r>
      <w:r w:rsidR="008F0BE2" w:rsidRPr="009A0DEF">
        <w:t>położonych na terytorium Królestwa</w:t>
      </w:r>
      <w:r w:rsidRPr="009A0DEF">
        <w:t xml:space="preserve"> Hiszpanii.</w:t>
      </w:r>
    </w:p>
    <w:p w14:paraId="0A437F31" w14:textId="79D7C392" w:rsidR="00F33BE3" w:rsidRPr="009A0DEF" w:rsidRDefault="00F33BE3" w:rsidP="009A0DEF">
      <w:pPr>
        <w:pStyle w:val="Akapitzlist"/>
        <w:numPr>
          <w:ilvl w:val="0"/>
          <w:numId w:val="2"/>
        </w:numPr>
        <w:spacing w:before="60" w:after="60" w:line="276" w:lineRule="auto"/>
        <w:ind w:left="709" w:hanging="709"/>
        <w:jc w:val="both"/>
      </w:pPr>
      <w:r w:rsidRPr="009A0DEF">
        <w:t xml:space="preserve">Operatorem serwisu jest </w:t>
      </w:r>
      <w:r w:rsidR="00602332" w:rsidRPr="006148B8">
        <w:rPr>
          <w:highlight w:val="yellow"/>
        </w:rPr>
        <w:t>MSW sp. z o.o. z siedzibą w Gliwicach przy ul. Raciborskiej 2, wpisana do Rejestru Przedsiębiorców Krajowego Rejestru Sądowego pod numerem: 0000757527, posiadająca NIP: 6312644561 oraz REGON: 242814181</w:t>
      </w:r>
      <w:r w:rsidRPr="009A0DEF">
        <w:t>.</w:t>
      </w:r>
    </w:p>
    <w:p w14:paraId="2A261253" w14:textId="316A2043" w:rsidR="00526C26" w:rsidRPr="009A0DEF" w:rsidRDefault="00F33BE3" w:rsidP="009A0DEF">
      <w:pPr>
        <w:pStyle w:val="Akapitzlist"/>
        <w:numPr>
          <w:ilvl w:val="0"/>
          <w:numId w:val="2"/>
        </w:numPr>
        <w:spacing w:before="60" w:after="60" w:line="276" w:lineRule="auto"/>
        <w:ind w:left="709" w:hanging="709"/>
        <w:jc w:val="both"/>
      </w:pPr>
      <w:r w:rsidRPr="006148B8">
        <w:rPr>
          <w:highlight w:val="yellow"/>
        </w:rPr>
        <w:t xml:space="preserve">Serwis </w:t>
      </w:r>
      <w:r w:rsidR="000B1FA6" w:rsidRPr="006148B8">
        <w:rPr>
          <w:highlight w:val="yellow"/>
        </w:rPr>
        <w:t>umożliwia rezerwowanie zakwaterowani</w:t>
      </w:r>
      <w:r w:rsidR="00602332" w:rsidRPr="006148B8">
        <w:rPr>
          <w:highlight w:val="yellow"/>
        </w:rPr>
        <w:t>a w celach innych niż pobytowe,</w:t>
      </w:r>
      <w:r w:rsidR="000B1FA6" w:rsidRPr="006148B8">
        <w:rPr>
          <w:highlight w:val="yellow"/>
        </w:rPr>
        <w:t xml:space="preserve"> działając </w:t>
      </w:r>
      <w:r w:rsidRPr="006148B8">
        <w:rPr>
          <w:highlight w:val="yellow"/>
        </w:rPr>
        <w:t xml:space="preserve">jako pośrednik pomiędzy </w:t>
      </w:r>
      <w:r w:rsidR="00BB3612" w:rsidRPr="006148B8">
        <w:rPr>
          <w:highlight w:val="yellow"/>
        </w:rPr>
        <w:t>Użytkownikiem a Dostawcą Usług</w:t>
      </w:r>
      <w:r w:rsidRPr="009A0DEF">
        <w:t>.</w:t>
      </w:r>
    </w:p>
    <w:p w14:paraId="74F4BB3A" w14:textId="0EA67E15" w:rsidR="00526C26" w:rsidRPr="009A0DEF" w:rsidRDefault="00526C26" w:rsidP="009A0DEF">
      <w:pPr>
        <w:pStyle w:val="Akapitzlist"/>
        <w:numPr>
          <w:ilvl w:val="0"/>
          <w:numId w:val="2"/>
        </w:numPr>
        <w:spacing w:before="60" w:after="60" w:line="276" w:lineRule="auto"/>
        <w:ind w:left="709" w:hanging="709"/>
        <w:jc w:val="both"/>
      </w:pPr>
      <w:r w:rsidRPr="009A0DEF">
        <w:t xml:space="preserve">Operator nie administruje ani nie zarządza </w:t>
      </w:r>
      <w:r w:rsidR="00C44233" w:rsidRPr="009A0DEF">
        <w:t xml:space="preserve">obiektami i </w:t>
      </w:r>
      <w:r w:rsidRPr="009A0DEF">
        <w:t>usługami oferowanymi w Serwisie. Operator nie jest pośrednikiem w obrocie nieruchomościami, biurem podróży, ubezpieczycielem ani organizatorem lub sprzedawcą pakietów turystycznych oferowanych w Serwisie.</w:t>
      </w:r>
    </w:p>
    <w:p w14:paraId="122E1E88" w14:textId="53E94E44" w:rsidR="000B1FA6" w:rsidRPr="009A0DEF" w:rsidRDefault="000B1FA6" w:rsidP="009A0DEF">
      <w:pPr>
        <w:pStyle w:val="Akapitzlist"/>
        <w:numPr>
          <w:ilvl w:val="0"/>
          <w:numId w:val="2"/>
        </w:numPr>
        <w:spacing w:before="60" w:after="60" w:line="276" w:lineRule="auto"/>
        <w:ind w:left="709" w:hanging="709"/>
        <w:jc w:val="both"/>
      </w:pPr>
      <w:r w:rsidRPr="009A0DEF">
        <w:t xml:space="preserve">Każdy </w:t>
      </w:r>
      <w:r w:rsidR="00B02522" w:rsidRPr="009A0DEF">
        <w:t>U</w:t>
      </w:r>
      <w:r w:rsidRPr="009A0DEF">
        <w:t>żytkownik</w:t>
      </w:r>
      <w:r w:rsidR="00B02522" w:rsidRPr="009A0DEF">
        <w:t xml:space="preserve"> i Dostawca Usług</w:t>
      </w:r>
      <w:r w:rsidRPr="009A0DEF">
        <w:t xml:space="preserve"> przed rozpoczęciem korzystania z S</w:t>
      </w:r>
      <w:r w:rsidR="00B02522" w:rsidRPr="009A0DEF">
        <w:t>erwisu</w:t>
      </w:r>
      <w:r w:rsidRPr="009A0DEF">
        <w:t>, zobowiązany jest zapozna</w:t>
      </w:r>
      <w:r w:rsidR="008F0BE2" w:rsidRPr="009A0DEF">
        <w:t>ć</w:t>
      </w:r>
      <w:r w:rsidRPr="009A0DEF">
        <w:t xml:space="preserve"> się z niniejszym regulaminem. Rozpoczęcie korzystania </w:t>
      </w:r>
      <w:r w:rsidR="008F0BE2" w:rsidRPr="009A0DEF">
        <w:t>z Serwisu jest</w:t>
      </w:r>
      <w:r w:rsidRPr="009A0DEF">
        <w:t xml:space="preserve"> równoznaczne z akceptacją wszystkich postanowień regulaminu.</w:t>
      </w:r>
    </w:p>
    <w:p w14:paraId="12499A8F" w14:textId="336CA764" w:rsidR="000B1FA6" w:rsidRPr="009A0DEF" w:rsidRDefault="000B1FA6" w:rsidP="009A0DEF">
      <w:pPr>
        <w:pStyle w:val="Akapitzlist"/>
        <w:numPr>
          <w:ilvl w:val="0"/>
          <w:numId w:val="2"/>
        </w:numPr>
        <w:spacing w:before="60" w:after="60" w:line="276" w:lineRule="auto"/>
        <w:ind w:left="709" w:hanging="709"/>
        <w:jc w:val="both"/>
      </w:pPr>
      <w:r w:rsidRPr="009A0DEF">
        <w:t xml:space="preserve">Regulamin jest dostępny nieodpłatnie na stronie </w:t>
      </w:r>
      <w:r w:rsidR="008F0BE2" w:rsidRPr="009A0DEF">
        <w:t>S</w:t>
      </w:r>
      <w:r w:rsidRPr="009A0DEF">
        <w:t xml:space="preserve">erwisu, w formie umożliwiającej jego </w:t>
      </w:r>
      <w:r w:rsidRPr="006148B8">
        <w:rPr>
          <w:highlight w:val="yellow"/>
        </w:rPr>
        <w:t>pobranie, utrwalenie i wydrukowanie</w:t>
      </w:r>
      <w:r w:rsidRPr="009A0DEF">
        <w:t>.</w:t>
      </w:r>
    </w:p>
    <w:p w14:paraId="7C5190E8" w14:textId="77777777" w:rsidR="006329A3" w:rsidRPr="009A0DEF" w:rsidRDefault="006329A3" w:rsidP="009A0DEF">
      <w:pPr>
        <w:spacing w:before="60" w:after="60" w:line="276" w:lineRule="auto"/>
        <w:contextualSpacing/>
        <w:jc w:val="both"/>
        <w:rPr>
          <w:b/>
          <w:bCs/>
        </w:rPr>
      </w:pPr>
    </w:p>
    <w:p w14:paraId="4D8D82F0" w14:textId="0638DED8" w:rsidR="000B1FA6" w:rsidRPr="009A0DEF" w:rsidRDefault="000B1FA6" w:rsidP="009A0DEF">
      <w:pPr>
        <w:pStyle w:val="Nagwek1"/>
      </w:pPr>
      <w:bookmarkStart w:id="1" w:name="_Toc214362715"/>
      <w:r w:rsidRPr="009A0DEF">
        <w:t>Definicje</w:t>
      </w:r>
      <w:bookmarkEnd w:id="1"/>
    </w:p>
    <w:p w14:paraId="6EFD8900" w14:textId="7830188E" w:rsidR="000B1FA6" w:rsidRPr="009A0DEF" w:rsidRDefault="009E031E" w:rsidP="009A0DEF">
      <w:pPr>
        <w:pStyle w:val="Akapitzlist"/>
        <w:numPr>
          <w:ilvl w:val="1"/>
          <w:numId w:val="1"/>
        </w:numPr>
        <w:spacing w:before="60" w:after="60" w:line="276" w:lineRule="auto"/>
        <w:jc w:val="both"/>
        <w:rPr>
          <w:b/>
          <w:bCs/>
        </w:rPr>
      </w:pPr>
      <w:r w:rsidRPr="009A0DEF">
        <w:rPr>
          <w:b/>
          <w:bCs/>
        </w:rPr>
        <w:lastRenderedPageBreak/>
        <w:t>Serwis</w:t>
      </w:r>
      <w:r w:rsidR="000B1FA6" w:rsidRPr="009A0DEF">
        <w:rPr>
          <w:b/>
          <w:bCs/>
        </w:rPr>
        <w:t xml:space="preserve"> </w:t>
      </w:r>
      <w:r w:rsidR="000B1FA6" w:rsidRPr="009A0DEF">
        <w:t xml:space="preserve">– </w:t>
      </w:r>
      <w:r w:rsidRPr="009A0DEF">
        <w:t>serwis</w:t>
      </w:r>
      <w:r w:rsidR="000B1FA6" w:rsidRPr="009A0DEF">
        <w:t xml:space="preserve"> internetow</w:t>
      </w:r>
      <w:r w:rsidRPr="009A0DEF">
        <w:t>y</w:t>
      </w:r>
      <w:r w:rsidR="000B1FA6" w:rsidRPr="009A0DEF">
        <w:t xml:space="preserve"> </w:t>
      </w:r>
      <w:r w:rsidR="00BC314D" w:rsidRPr="006148B8">
        <w:rPr>
          <w:b/>
          <w:bCs/>
          <w:i/>
          <w:iCs/>
          <w:highlight w:val="yellow"/>
        </w:rPr>
        <w:t>hiszpanskiewakacje.eu</w:t>
      </w:r>
      <w:r w:rsidR="000B1FA6" w:rsidRPr="009A0DEF">
        <w:t xml:space="preserve"> wraz ze wszystkimi jej funkcjonalnościami.</w:t>
      </w:r>
    </w:p>
    <w:p w14:paraId="7E824554" w14:textId="7C86693B" w:rsidR="000B1FA6" w:rsidRPr="009A0DEF" w:rsidRDefault="008F0BE2" w:rsidP="009A0DEF">
      <w:pPr>
        <w:pStyle w:val="Akapitzlist"/>
        <w:numPr>
          <w:ilvl w:val="1"/>
          <w:numId w:val="1"/>
        </w:numPr>
        <w:spacing w:before="60" w:after="60" w:line="276" w:lineRule="auto"/>
        <w:jc w:val="both"/>
        <w:rPr>
          <w:b/>
          <w:bCs/>
        </w:rPr>
      </w:pPr>
      <w:r w:rsidRPr="009A0DEF">
        <w:rPr>
          <w:b/>
          <w:bCs/>
        </w:rPr>
        <w:t>Operator</w:t>
      </w:r>
      <w:r w:rsidR="000B1FA6" w:rsidRPr="009A0DEF">
        <w:t xml:space="preserve"> – </w:t>
      </w:r>
      <w:r w:rsidR="00BC314D" w:rsidRPr="006148B8">
        <w:rPr>
          <w:highlight w:val="yellow"/>
        </w:rPr>
        <w:t>MSW sp. z o.o. z siedzibą w Gliwicach przy ul. Raciborskiej 2, wpisana do Rejestru Przedsiębiorców Krajowego Rejestru Sądowego pod numerem: 0000757527, posiadająca NIP: 6312644561 oraz REGON: 242814181</w:t>
      </w:r>
      <w:r w:rsidR="00BC314D">
        <w:t>;</w:t>
      </w:r>
      <w:r w:rsidR="000B1FA6" w:rsidRPr="009A0DEF">
        <w:t xml:space="preserve"> podmiot odpowiedzialny za</w:t>
      </w:r>
      <w:r w:rsidR="00BC314D">
        <w:t> </w:t>
      </w:r>
      <w:r w:rsidR="000B1FA6" w:rsidRPr="009A0DEF">
        <w:t xml:space="preserve">prowadzenie </w:t>
      </w:r>
      <w:r w:rsidR="009E031E" w:rsidRPr="009A0DEF">
        <w:t>Serwisu</w:t>
      </w:r>
      <w:r w:rsidR="009A0DEF" w:rsidRPr="009A0DEF">
        <w:t>, świadczący usługi drogą elektroniczną w rozumieniu ustawy z</w:t>
      </w:r>
      <w:r w:rsidR="00BC314D">
        <w:t> </w:t>
      </w:r>
      <w:r w:rsidR="009A0DEF" w:rsidRPr="009A0DEF">
        <w:t>dnia 18 lipca 2002 r. o świadczeniu usług drogą elektroniczną (t.j. Dz.U. z 2024 r. poz.</w:t>
      </w:r>
      <w:r w:rsidR="00BC314D">
        <w:t> </w:t>
      </w:r>
      <w:r w:rsidR="009A0DEF" w:rsidRPr="009A0DEF">
        <w:t>1513 z późn. zm.)</w:t>
      </w:r>
      <w:r w:rsidR="000B1FA6" w:rsidRPr="009A0DEF">
        <w:t>.</w:t>
      </w:r>
    </w:p>
    <w:p w14:paraId="6A057A4B" w14:textId="1A656015" w:rsidR="000B1FA6" w:rsidRPr="009A0DEF" w:rsidRDefault="000B1FA6" w:rsidP="009A0DEF">
      <w:pPr>
        <w:pStyle w:val="Akapitzlist"/>
        <w:numPr>
          <w:ilvl w:val="1"/>
          <w:numId w:val="1"/>
        </w:numPr>
        <w:spacing w:before="60" w:after="60" w:line="276" w:lineRule="auto"/>
        <w:jc w:val="both"/>
        <w:rPr>
          <w:b/>
          <w:bCs/>
        </w:rPr>
      </w:pPr>
      <w:r w:rsidRPr="009A0DEF">
        <w:rPr>
          <w:b/>
          <w:bCs/>
        </w:rPr>
        <w:t xml:space="preserve">Użytkownik </w:t>
      </w:r>
      <w:r w:rsidRPr="009A0DEF">
        <w:t>– osoba fizyczna posiadająca pełną zdolność do czynności prawnych,</w:t>
      </w:r>
      <w:r w:rsidR="009A0DEF" w:rsidRPr="009A0DEF">
        <w:t xml:space="preserve"> która ukończyła 18 lat,</w:t>
      </w:r>
      <w:r w:rsidRPr="009A0DEF">
        <w:t xml:space="preserve"> </w:t>
      </w:r>
      <w:r w:rsidR="009A0DEF" w:rsidRPr="009A0DEF">
        <w:t xml:space="preserve">lub </w:t>
      </w:r>
      <w:r w:rsidRPr="009A0DEF">
        <w:t>osoba prawna lub jednostka organizacyjna nieposiadająca osobowości prawnej, której ustawa przyznaje zdolność prawną, korzystając</w:t>
      </w:r>
      <w:r w:rsidR="00B344F5">
        <w:t>y</w:t>
      </w:r>
      <w:r w:rsidRPr="009A0DEF">
        <w:t xml:space="preserve"> z </w:t>
      </w:r>
      <w:r w:rsidR="008F0BE2" w:rsidRPr="009A0DEF">
        <w:t>Serwisu w</w:t>
      </w:r>
      <w:r w:rsidR="009A0DEF" w:rsidRPr="009A0DEF">
        <w:t> </w:t>
      </w:r>
      <w:r w:rsidR="008F0BE2" w:rsidRPr="009A0DEF">
        <w:t>celu skorzystania z usługi oferowanych przez Dostawców Usług</w:t>
      </w:r>
      <w:r w:rsidRPr="009A0DEF">
        <w:t>.</w:t>
      </w:r>
    </w:p>
    <w:p w14:paraId="6A1562B6" w14:textId="7F89040D" w:rsidR="00F7389F" w:rsidRPr="009A0DEF" w:rsidRDefault="000B1FA6" w:rsidP="009A0DEF">
      <w:pPr>
        <w:pStyle w:val="Akapitzlist"/>
        <w:numPr>
          <w:ilvl w:val="1"/>
          <w:numId w:val="1"/>
        </w:numPr>
        <w:spacing w:before="60" w:after="60" w:line="276" w:lineRule="auto"/>
        <w:jc w:val="both"/>
        <w:rPr>
          <w:b/>
          <w:bCs/>
        </w:rPr>
      </w:pPr>
      <w:r w:rsidRPr="009A0DEF">
        <w:rPr>
          <w:b/>
          <w:bCs/>
        </w:rPr>
        <w:t xml:space="preserve">Dostawca Usług </w:t>
      </w:r>
      <w:r w:rsidRPr="009A0DEF">
        <w:t xml:space="preserve">– </w:t>
      </w:r>
      <w:r w:rsidR="003B7737" w:rsidRPr="009A0DEF">
        <w:t>osoba fizyczna posiadająca pełną zdolność do czynności prawnych,</w:t>
      </w:r>
      <w:r w:rsidR="00B344F5" w:rsidRPr="009A0DEF">
        <w:t xml:space="preserve"> która ukończyła 18 lat</w:t>
      </w:r>
      <w:r w:rsidR="00B344F5">
        <w:t>,</w:t>
      </w:r>
      <w:r w:rsidR="00B344F5" w:rsidRPr="009A0DEF">
        <w:t xml:space="preserve"> </w:t>
      </w:r>
      <w:r w:rsidR="003B7737" w:rsidRPr="009A0DEF">
        <w:t>osoba prawna lub jednostka organizacyjna nieposiadająca osobowości prawnej, której ustawa przyznaje zdolność prawną, oferując</w:t>
      </w:r>
      <w:r w:rsidR="00B344F5">
        <w:t>y</w:t>
      </w:r>
      <w:r w:rsidR="003B7737" w:rsidRPr="009A0DEF">
        <w:t xml:space="preserve"> za</w:t>
      </w:r>
      <w:r w:rsidR="00B344F5">
        <w:t> </w:t>
      </w:r>
      <w:r w:rsidR="003B7737" w:rsidRPr="009A0DEF">
        <w:t xml:space="preserve">pośrednictwem Serwisu swoje usługi </w:t>
      </w:r>
      <w:r w:rsidRPr="009A0DEF">
        <w:t xml:space="preserve">(np. </w:t>
      </w:r>
      <w:r w:rsidR="00BB3612" w:rsidRPr="009A0DEF">
        <w:t xml:space="preserve">właściciel apartamentu, firma zarządzająca nieruchomościami, </w:t>
      </w:r>
      <w:r w:rsidRPr="009A0DEF">
        <w:t>hotel, pensjonat, biuro podróży).</w:t>
      </w:r>
    </w:p>
    <w:p w14:paraId="49A32759" w14:textId="013C071A" w:rsidR="00F7389F" w:rsidRPr="009A0DEF" w:rsidRDefault="000B1FA6" w:rsidP="009A0DEF">
      <w:pPr>
        <w:pStyle w:val="Akapitzlist"/>
        <w:numPr>
          <w:ilvl w:val="1"/>
          <w:numId w:val="1"/>
        </w:numPr>
        <w:spacing w:before="60" w:after="60" w:line="276" w:lineRule="auto"/>
        <w:jc w:val="both"/>
        <w:rPr>
          <w:b/>
          <w:bCs/>
        </w:rPr>
      </w:pPr>
      <w:r w:rsidRPr="009A0DEF">
        <w:rPr>
          <w:b/>
          <w:bCs/>
        </w:rPr>
        <w:t>Rezerwacja</w:t>
      </w:r>
      <w:r w:rsidR="00F7389F" w:rsidRPr="009A0DEF">
        <w:rPr>
          <w:b/>
          <w:bCs/>
        </w:rPr>
        <w:t xml:space="preserve"> </w:t>
      </w:r>
      <w:r w:rsidR="00F7389F" w:rsidRPr="009A0DEF">
        <w:t>– p</w:t>
      </w:r>
      <w:r w:rsidRPr="009A0DEF">
        <w:t>roces dokonany przez Użytkownika za pośrednictwem S</w:t>
      </w:r>
      <w:r w:rsidR="009E031E" w:rsidRPr="009A0DEF">
        <w:t>erwisu</w:t>
      </w:r>
      <w:r w:rsidRPr="009A0DEF">
        <w:t>, mający na</w:t>
      </w:r>
      <w:r w:rsidR="009E031E" w:rsidRPr="009A0DEF">
        <w:t> </w:t>
      </w:r>
      <w:r w:rsidRPr="009A0DEF">
        <w:t>celu zawarcie umowy o świadczenie usług z Dostawcą Usług.</w:t>
      </w:r>
    </w:p>
    <w:p w14:paraId="0D16592F" w14:textId="00E6EFDD" w:rsidR="00F7389F" w:rsidRPr="009A0DEF" w:rsidRDefault="000B1FA6" w:rsidP="009A0DEF">
      <w:pPr>
        <w:pStyle w:val="Akapitzlist"/>
        <w:numPr>
          <w:ilvl w:val="1"/>
          <w:numId w:val="1"/>
        </w:numPr>
        <w:spacing w:before="60" w:after="60" w:line="276" w:lineRule="auto"/>
        <w:jc w:val="both"/>
        <w:rPr>
          <w:b/>
          <w:bCs/>
        </w:rPr>
      </w:pPr>
      <w:r w:rsidRPr="009A0DEF">
        <w:rPr>
          <w:b/>
          <w:bCs/>
        </w:rPr>
        <w:t>Konto Użytkownika</w:t>
      </w:r>
      <w:r w:rsidR="00F7389F" w:rsidRPr="009A0DEF">
        <w:rPr>
          <w:b/>
          <w:bCs/>
        </w:rPr>
        <w:t xml:space="preserve"> </w:t>
      </w:r>
      <w:r w:rsidR="00F7389F" w:rsidRPr="009A0DEF">
        <w:t>–</w:t>
      </w:r>
      <w:r w:rsidRPr="009A0DEF">
        <w:t xml:space="preserve"> </w:t>
      </w:r>
      <w:r w:rsidR="00F7389F" w:rsidRPr="009A0DEF">
        <w:t>i</w:t>
      </w:r>
      <w:r w:rsidRPr="009A0DEF">
        <w:t xml:space="preserve">ndywidualne konto Użytkownika </w:t>
      </w:r>
      <w:r w:rsidR="009E676E" w:rsidRPr="009A0DEF">
        <w:t>w</w:t>
      </w:r>
      <w:r w:rsidRPr="009A0DEF">
        <w:t xml:space="preserve"> S</w:t>
      </w:r>
      <w:r w:rsidR="009E031E" w:rsidRPr="009A0DEF">
        <w:t>erwisie</w:t>
      </w:r>
      <w:r w:rsidRPr="009A0DEF">
        <w:t xml:space="preserve">, umożliwiające </w:t>
      </w:r>
      <w:r w:rsidR="009E676E" w:rsidRPr="009A0DEF">
        <w:t>dokonywanie Rezerwacji.</w:t>
      </w:r>
    </w:p>
    <w:p w14:paraId="59B5AA83" w14:textId="33A2C345" w:rsidR="009E676E" w:rsidRPr="009A0DEF" w:rsidRDefault="009E676E" w:rsidP="009A0DEF">
      <w:pPr>
        <w:pStyle w:val="Akapitzlist"/>
        <w:numPr>
          <w:ilvl w:val="1"/>
          <w:numId w:val="1"/>
        </w:numPr>
        <w:spacing w:before="60" w:after="60" w:line="276" w:lineRule="auto"/>
        <w:jc w:val="both"/>
        <w:rPr>
          <w:b/>
          <w:bCs/>
        </w:rPr>
      </w:pPr>
      <w:r w:rsidRPr="009A0DEF">
        <w:rPr>
          <w:b/>
          <w:bCs/>
        </w:rPr>
        <w:t xml:space="preserve">Konto Dostawcy Usług </w:t>
      </w:r>
      <w:r w:rsidRPr="009A0DEF">
        <w:t>– indywidualne konto Dostawcy Usług w Serwisie, umożliwiające oferowanie usług za pośrednictwem Serwisu.</w:t>
      </w:r>
    </w:p>
    <w:p w14:paraId="2B88B1C0" w14:textId="13310FA6" w:rsidR="000B1FA6" w:rsidRPr="009A0DEF" w:rsidRDefault="000B1FA6" w:rsidP="009A0DEF">
      <w:pPr>
        <w:pStyle w:val="Akapitzlist"/>
        <w:numPr>
          <w:ilvl w:val="1"/>
          <w:numId w:val="1"/>
        </w:numPr>
        <w:spacing w:before="60" w:after="60" w:line="276" w:lineRule="auto"/>
        <w:jc w:val="both"/>
        <w:rPr>
          <w:b/>
          <w:bCs/>
        </w:rPr>
      </w:pPr>
      <w:r w:rsidRPr="009A0DEF">
        <w:rPr>
          <w:b/>
          <w:bCs/>
        </w:rPr>
        <w:t>Dane Osobowe</w:t>
      </w:r>
      <w:r w:rsidR="00F7389F" w:rsidRPr="009A0DEF">
        <w:rPr>
          <w:b/>
          <w:bCs/>
        </w:rPr>
        <w:t xml:space="preserve"> </w:t>
      </w:r>
      <w:r w:rsidR="00F7389F" w:rsidRPr="009A0DEF">
        <w:t>–</w:t>
      </w:r>
      <w:r w:rsidRPr="009A0DEF">
        <w:t xml:space="preserve"> </w:t>
      </w:r>
      <w:r w:rsidR="00F7389F" w:rsidRPr="009A0DEF">
        <w:t>d</w:t>
      </w:r>
      <w:r w:rsidRPr="009A0DEF">
        <w:t>ane osobowe Użytkownika w rozumieniu Rozporządzenia Parlamentu Europejskiego i Rady (UE) 2016/679 z dnia 27 kwietnia 2016 r. w sprawie ochrony osób fizycznych w związku z przetwarzaniem danych osobowych i w sprawie swobodnego przepływu takich danych (RODO)</w:t>
      </w:r>
      <w:r w:rsidR="00205948">
        <w:t>.</w:t>
      </w:r>
    </w:p>
    <w:p w14:paraId="2AAD68A2" w14:textId="23CAA42B" w:rsidR="00D42FBE" w:rsidRPr="009A0DEF" w:rsidRDefault="00D42FBE" w:rsidP="009A0DEF">
      <w:pPr>
        <w:pStyle w:val="Akapitzlist"/>
        <w:numPr>
          <w:ilvl w:val="1"/>
          <w:numId w:val="1"/>
        </w:numPr>
        <w:spacing w:before="60" w:after="60" w:line="276" w:lineRule="auto"/>
        <w:jc w:val="both"/>
        <w:rPr>
          <w:b/>
          <w:bCs/>
        </w:rPr>
      </w:pPr>
      <w:r w:rsidRPr="009A0DEF">
        <w:rPr>
          <w:b/>
          <w:bCs/>
        </w:rPr>
        <w:t xml:space="preserve">Siła Wyższa </w:t>
      </w:r>
      <w:r w:rsidRPr="009A0DEF">
        <w:t>– nietypowe, nadzwyczajne i niespodziewane okoliczności, pozostające poza kontrolą Operatora, których konsekwencje są nieuniknione pomimo wszelkich starań, takich jak: klęski żywiołowe, wojny, akty terroryzmu, zamieszki, embarga, działania władz cywilnych lub wojskowych, pożary, powodzie, wypadki, pandemie, epidemie lub choroby, strajki lub niedobory środków transportu, paliwa, energii, siły roboczej bądź materiałów.</w:t>
      </w:r>
    </w:p>
    <w:p w14:paraId="10161A12" w14:textId="77777777" w:rsidR="00F7389F" w:rsidRPr="009A0DEF" w:rsidRDefault="00F7389F" w:rsidP="009A0DEF">
      <w:pPr>
        <w:spacing w:before="60" w:after="60" w:line="276" w:lineRule="auto"/>
        <w:contextualSpacing/>
        <w:jc w:val="both"/>
        <w:rPr>
          <w:b/>
          <w:bCs/>
        </w:rPr>
      </w:pPr>
    </w:p>
    <w:p w14:paraId="5C46CF69" w14:textId="2982625F" w:rsidR="00F7389F" w:rsidRPr="009A0DEF" w:rsidRDefault="00F33BE3" w:rsidP="009A0DEF">
      <w:pPr>
        <w:pStyle w:val="Nagwek1"/>
      </w:pPr>
      <w:bookmarkStart w:id="2" w:name="_Toc214362716"/>
      <w:r w:rsidRPr="009A0DEF">
        <w:t>Charakterystyka usług</w:t>
      </w:r>
      <w:bookmarkEnd w:id="2"/>
    </w:p>
    <w:p w14:paraId="3A35D1C9" w14:textId="56E9F0F2" w:rsidR="009E031E" w:rsidRPr="009A0DEF" w:rsidRDefault="009E031E" w:rsidP="009A0DEF">
      <w:pPr>
        <w:pStyle w:val="Akapitzlist"/>
        <w:numPr>
          <w:ilvl w:val="1"/>
          <w:numId w:val="1"/>
        </w:numPr>
        <w:spacing w:before="60" w:after="60" w:line="276" w:lineRule="auto"/>
        <w:jc w:val="both"/>
      </w:pPr>
      <w:r w:rsidRPr="009A0DEF">
        <w:t>Serwis służy do wyszukiwania, porównywania i rezerwowania usług oferowanych przez</w:t>
      </w:r>
      <w:r w:rsidR="009E676E" w:rsidRPr="009A0DEF">
        <w:t> </w:t>
      </w:r>
      <w:r w:rsidRPr="009A0DEF">
        <w:t>Dostawc</w:t>
      </w:r>
      <w:r w:rsidR="004C0023" w:rsidRPr="009A0DEF">
        <w:t>ę</w:t>
      </w:r>
      <w:r w:rsidRPr="009A0DEF">
        <w:t xml:space="preserve"> Usług.</w:t>
      </w:r>
    </w:p>
    <w:p w14:paraId="562E3A8A" w14:textId="53366934" w:rsidR="00F33BE3" w:rsidRPr="009A0DEF" w:rsidRDefault="00F33BE3" w:rsidP="009A0DEF">
      <w:pPr>
        <w:pStyle w:val="Akapitzlist"/>
        <w:numPr>
          <w:ilvl w:val="1"/>
          <w:numId w:val="1"/>
        </w:numPr>
        <w:spacing w:before="60" w:after="60" w:line="276" w:lineRule="auto"/>
        <w:jc w:val="both"/>
      </w:pPr>
      <w:r w:rsidRPr="009A0DEF">
        <w:t>Serwis umożliwia:</w:t>
      </w:r>
    </w:p>
    <w:p w14:paraId="433B4693" w14:textId="6A592777" w:rsidR="008F0BE2" w:rsidRPr="009A0DEF" w:rsidRDefault="008F0BE2" w:rsidP="009A0DEF">
      <w:pPr>
        <w:pStyle w:val="Akapitzlist"/>
        <w:numPr>
          <w:ilvl w:val="0"/>
          <w:numId w:val="3"/>
        </w:numPr>
        <w:spacing w:before="60" w:after="60" w:line="276" w:lineRule="auto"/>
        <w:jc w:val="both"/>
      </w:pPr>
      <w:r w:rsidRPr="009A0DEF">
        <w:t xml:space="preserve">zamieszczanie ofert apartamentów </w:t>
      </w:r>
      <w:r w:rsidR="00526C26" w:rsidRPr="009A0DEF">
        <w:t xml:space="preserve">i zarządzanie nimi </w:t>
      </w:r>
      <w:r w:rsidRPr="009A0DEF">
        <w:t>przez Dostawc</w:t>
      </w:r>
      <w:r w:rsidR="00E60029" w:rsidRPr="009A0DEF">
        <w:t>ę</w:t>
      </w:r>
      <w:r w:rsidRPr="009A0DEF">
        <w:t xml:space="preserve"> Usług,</w:t>
      </w:r>
    </w:p>
    <w:p w14:paraId="46889B05" w14:textId="66534221" w:rsidR="00F33BE3" w:rsidRPr="009A0DEF" w:rsidRDefault="00F33BE3" w:rsidP="009A0DEF">
      <w:pPr>
        <w:pStyle w:val="Akapitzlist"/>
        <w:numPr>
          <w:ilvl w:val="0"/>
          <w:numId w:val="3"/>
        </w:numPr>
        <w:spacing w:before="60" w:after="60" w:line="276" w:lineRule="auto"/>
        <w:jc w:val="both"/>
      </w:pPr>
      <w:r w:rsidRPr="009A0DEF">
        <w:t>przeglądanie ofert apartamentów</w:t>
      </w:r>
      <w:r w:rsidR="008F0BE2" w:rsidRPr="009A0DEF">
        <w:t xml:space="preserve"> przez Użytkownik</w:t>
      </w:r>
      <w:r w:rsidR="00E60029" w:rsidRPr="009A0DEF">
        <w:t>a</w:t>
      </w:r>
      <w:r w:rsidRPr="009A0DEF">
        <w:t>,</w:t>
      </w:r>
    </w:p>
    <w:p w14:paraId="01AFF553" w14:textId="1F1A3810" w:rsidR="00F33BE3" w:rsidRPr="009A0DEF" w:rsidRDefault="002A28DF" w:rsidP="009A0DEF">
      <w:pPr>
        <w:pStyle w:val="Akapitzlist"/>
        <w:numPr>
          <w:ilvl w:val="0"/>
          <w:numId w:val="3"/>
        </w:numPr>
        <w:spacing w:before="60" w:after="60" w:line="276" w:lineRule="auto"/>
        <w:jc w:val="both"/>
      </w:pPr>
      <w:r w:rsidRPr="009A0DEF">
        <w:t xml:space="preserve">wysyłanie </w:t>
      </w:r>
      <w:r w:rsidR="00F33BE3" w:rsidRPr="009A0DEF">
        <w:t>zapyta</w:t>
      </w:r>
      <w:r w:rsidRPr="009A0DEF">
        <w:t>ń</w:t>
      </w:r>
      <w:r w:rsidR="00F33BE3" w:rsidRPr="009A0DEF">
        <w:t xml:space="preserve"> o dostępność</w:t>
      </w:r>
      <w:r w:rsidR="008F0BE2" w:rsidRPr="009A0DEF">
        <w:t xml:space="preserve"> apartamentów </w:t>
      </w:r>
      <w:r w:rsidR="005A5011" w:rsidRPr="009A0DEF">
        <w:t>przez Użytkownika</w:t>
      </w:r>
      <w:r w:rsidR="00F33BE3" w:rsidRPr="009A0DEF">
        <w:t>,</w:t>
      </w:r>
    </w:p>
    <w:p w14:paraId="566310D9" w14:textId="0C0ABA31" w:rsidR="00F33BE3" w:rsidRPr="009A0DEF" w:rsidRDefault="00F33BE3" w:rsidP="009A0DEF">
      <w:pPr>
        <w:pStyle w:val="Akapitzlist"/>
        <w:numPr>
          <w:ilvl w:val="0"/>
          <w:numId w:val="3"/>
        </w:numPr>
        <w:spacing w:before="60" w:after="60" w:line="276" w:lineRule="auto"/>
        <w:jc w:val="both"/>
      </w:pPr>
      <w:r w:rsidRPr="009A0DEF">
        <w:t xml:space="preserve">składanie </w:t>
      </w:r>
      <w:r w:rsidR="008F0BE2" w:rsidRPr="009A0DEF">
        <w:t>R</w:t>
      </w:r>
      <w:r w:rsidRPr="009A0DEF">
        <w:t xml:space="preserve">ezerwacji </w:t>
      </w:r>
      <w:r w:rsidR="008F0BE2" w:rsidRPr="009A0DEF">
        <w:t>apartamentów oferowanych w Serwisie</w:t>
      </w:r>
      <w:r w:rsidRPr="009A0DEF">
        <w:t>,</w:t>
      </w:r>
    </w:p>
    <w:p w14:paraId="0265898D" w14:textId="4A2E63D6" w:rsidR="00F33BE3" w:rsidRPr="009A0DEF" w:rsidRDefault="008F0BE2" w:rsidP="009A0DEF">
      <w:pPr>
        <w:pStyle w:val="Akapitzlist"/>
        <w:numPr>
          <w:ilvl w:val="0"/>
          <w:numId w:val="3"/>
        </w:numPr>
        <w:spacing w:before="60" w:after="60" w:line="276" w:lineRule="auto"/>
        <w:jc w:val="both"/>
      </w:pPr>
      <w:r w:rsidRPr="009A0DEF">
        <w:t xml:space="preserve">dokonywanie </w:t>
      </w:r>
      <w:r w:rsidR="00F33BE3" w:rsidRPr="009A0DEF">
        <w:t xml:space="preserve">płatności </w:t>
      </w:r>
      <w:r w:rsidR="00BE59B8" w:rsidRPr="009A0DEF">
        <w:t>z tytułu dokonywanej Rezerwacji</w:t>
      </w:r>
      <w:r w:rsidR="00F33BE3" w:rsidRPr="009A0DEF">
        <w:t>.</w:t>
      </w:r>
    </w:p>
    <w:p w14:paraId="580FA236" w14:textId="24293AF1" w:rsidR="00881734" w:rsidRPr="009A0DEF" w:rsidRDefault="00526C26" w:rsidP="009A0DEF">
      <w:pPr>
        <w:pStyle w:val="Akapitzlist"/>
        <w:numPr>
          <w:ilvl w:val="1"/>
          <w:numId w:val="1"/>
        </w:numPr>
        <w:spacing w:before="60" w:after="60" w:line="276" w:lineRule="auto"/>
        <w:jc w:val="both"/>
      </w:pPr>
      <w:r w:rsidRPr="009A0DEF">
        <w:t xml:space="preserve">Opublikowana przez Dostawcę Usług oferta musi zawierać pełne i dokładne informacje na temat przedmiotu oferty, w tym </w:t>
      </w:r>
      <w:r w:rsidR="00656E09" w:rsidRPr="009A0DEF">
        <w:t xml:space="preserve">lokalizację, </w:t>
      </w:r>
      <w:r w:rsidRPr="006148B8">
        <w:rPr>
          <w:highlight w:val="yellow"/>
        </w:rPr>
        <w:t>cenę</w:t>
      </w:r>
      <w:r w:rsidR="002B7B3A" w:rsidRPr="006148B8">
        <w:rPr>
          <w:highlight w:val="yellow"/>
        </w:rPr>
        <w:t xml:space="preserve"> w walucie </w:t>
      </w:r>
      <w:r w:rsidR="00205948" w:rsidRPr="006148B8">
        <w:rPr>
          <w:highlight w:val="yellow"/>
        </w:rPr>
        <w:t>EUR z wyróżnienie</w:t>
      </w:r>
      <w:r w:rsidR="006148B8" w:rsidRPr="006148B8">
        <w:rPr>
          <w:highlight w:val="yellow"/>
        </w:rPr>
        <w:t>m</w:t>
      </w:r>
      <w:r w:rsidR="00205948" w:rsidRPr="006148B8">
        <w:rPr>
          <w:highlight w:val="yellow"/>
        </w:rPr>
        <w:t xml:space="preserve"> </w:t>
      </w:r>
      <w:r w:rsidR="00205948" w:rsidRPr="006148B8">
        <w:rPr>
          <w:highlight w:val="yellow"/>
        </w:rPr>
        <w:lastRenderedPageBreak/>
        <w:t xml:space="preserve">wszystkich jej </w:t>
      </w:r>
      <w:r w:rsidR="006148B8">
        <w:rPr>
          <w:highlight w:val="yellow"/>
        </w:rPr>
        <w:t>skłaników</w:t>
      </w:r>
      <w:r w:rsidR="00205948" w:rsidRPr="006148B8">
        <w:rPr>
          <w:highlight w:val="yellow"/>
        </w:rPr>
        <w:t xml:space="preserve"> (w szczególności podatku turystycznego, opłaty klimatycznej itd.)</w:t>
      </w:r>
      <w:r w:rsidRPr="009A0DEF">
        <w:t xml:space="preserve">, dostępność, warunki rezerwacji </w:t>
      </w:r>
      <w:r w:rsidR="00BE59B8" w:rsidRPr="009A0DEF">
        <w:t>i jej odwołania</w:t>
      </w:r>
      <w:r w:rsidRPr="009A0DEF">
        <w:t xml:space="preserve"> oraz inne zasady lub wymogi dotyczące korzystania z</w:t>
      </w:r>
      <w:r w:rsidR="00706F9A" w:rsidRPr="009A0DEF">
        <w:t xml:space="preserve"> </w:t>
      </w:r>
      <w:r w:rsidRPr="009A0DEF">
        <w:t>przedmiotu oferty</w:t>
      </w:r>
      <w:r w:rsidR="00642314" w:rsidRPr="009A0DEF">
        <w:t>, a</w:t>
      </w:r>
      <w:r w:rsidR="006148B8">
        <w:t xml:space="preserve"> </w:t>
      </w:r>
      <w:r w:rsidR="00642314" w:rsidRPr="009A0DEF">
        <w:t>ponadto dane kontaktowe Dostawcy Usług</w:t>
      </w:r>
      <w:r w:rsidRPr="009A0DEF">
        <w:t>. Oferta powinna zawierać</w:t>
      </w:r>
      <w:r w:rsidR="00B344F5">
        <w:t xml:space="preserve"> także</w:t>
      </w:r>
      <w:r w:rsidRPr="009A0DEF">
        <w:t xml:space="preserve"> </w:t>
      </w:r>
      <w:r w:rsidR="003647D1" w:rsidRPr="009A0DEF">
        <w:t xml:space="preserve">zdjęcia </w:t>
      </w:r>
      <w:r w:rsidRPr="009A0DEF">
        <w:t>poglądowe przedmiotu oferty</w:t>
      </w:r>
      <w:r w:rsidR="00BB3612" w:rsidRPr="009A0DEF">
        <w:t>.</w:t>
      </w:r>
      <w:r w:rsidR="00881734" w:rsidRPr="009A0DEF">
        <w:t xml:space="preserve"> </w:t>
      </w:r>
      <w:r w:rsidR="00BE59B8" w:rsidRPr="009A0DEF">
        <w:t>Ujawniona w</w:t>
      </w:r>
      <w:r w:rsidR="006148B8">
        <w:t> </w:t>
      </w:r>
      <w:r w:rsidR="00BE59B8" w:rsidRPr="009A0DEF">
        <w:t xml:space="preserve">ofercie cena stanowi cenę brutto, uwzględniającą podatki i inne należności publicznoprawne. </w:t>
      </w:r>
    </w:p>
    <w:p w14:paraId="266BE48D" w14:textId="68D4B6F7" w:rsidR="004C7758" w:rsidRPr="009A0DEF" w:rsidRDefault="004C7758" w:rsidP="009A0DEF">
      <w:pPr>
        <w:pStyle w:val="Akapitzlist"/>
        <w:numPr>
          <w:ilvl w:val="1"/>
          <w:numId w:val="1"/>
        </w:numPr>
        <w:spacing w:before="60" w:after="60" w:line="276" w:lineRule="auto"/>
        <w:jc w:val="both"/>
      </w:pPr>
      <w:r w:rsidRPr="009A0DEF">
        <w:t>Wyszukiwanie ofert Dostawc</w:t>
      </w:r>
      <w:r w:rsidR="00E60029" w:rsidRPr="009A0DEF">
        <w:t>y</w:t>
      </w:r>
      <w:r w:rsidRPr="009A0DEF">
        <w:t xml:space="preserve"> Usług w Serwisie następuje poprzez wybór kryteriów takich jak: rodzaj oferty, termin podróży, liczba gości itd. Użytkownik może korzystać z</w:t>
      </w:r>
      <w:r w:rsidR="00E60029" w:rsidRPr="009A0DEF">
        <w:t xml:space="preserve"> </w:t>
      </w:r>
      <w:r w:rsidRPr="009A0DEF">
        <w:t>filtrów, aby zawęzić wyniki wyszukiwania. Wyniki wyszukiwania oparte są na ich trafności dla wybranych kryteriów, przy uwzględnieniu czynników takich jak cena, dostępność, recenzje, obsługa klienta i historia anulowań, popularność, poprzednie podróże itd.</w:t>
      </w:r>
      <w:r w:rsidR="00642314" w:rsidRPr="009A0DEF">
        <w:t xml:space="preserve"> W wynikach wyszukiwania oferty sponsorowane, wyraźnie w ten sposób oznaczone, pozycjonowane są niezależnie od ww. czynników. </w:t>
      </w:r>
    </w:p>
    <w:p w14:paraId="7C056E20" w14:textId="4DC28934" w:rsidR="00354D7D" w:rsidRDefault="00BE59B8" w:rsidP="009A0DEF">
      <w:pPr>
        <w:pStyle w:val="Akapitzlist"/>
        <w:numPr>
          <w:ilvl w:val="1"/>
          <w:numId w:val="1"/>
        </w:numPr>
        <w:spacing w:before="60" w:after="60" w:line="276" w:lineRule="auto"/>
        <w:jc w:val="both"/>
      </w:pPr>
      <w:r w:rsidRPr="009A0DEF">
        <w:t>Serwis pełni rolę pośrednika w zawieraniu umów pomiędzy Użytkownikiem a Dostawcą usług. Umowa o udostępnienie przedmiotu oferty zawierana jest bezpośrednio między Użytkownikiem a Dostawcą Usług wskutek dokonania Rezerwacji.</w:t>
      </w:r>
    </w:p>
    <w:p w14:paraId="19273AA5" w14:textId="76476C57" w:rsidR="00205948" w:rsidRPr="00E806C3" w:rsidRDefault="00205948" w:rsidP="009A0DEF">
      <w:pPr>
        <w:pStyle w:val="Akapitzlist"/>
        <w:numPr>
          <w:ilvl w:val="1"/>
          <w:numId w:val="1"/>
        </w:numPr>
        <w:spacing w:before="60" w:after="60" w:line="276" w:lineRule="auto"/>
        <w:jc w:val="both"/>
        <w:rPr>
          <w:highlight w:val="yellow"/>
        </w:rPr>
      </w:pPr>
      <w:r w:rsidRPr="00E806C3">
        <w:rPr>
          <w:highlight w:val="yellow"/>
        </w:rPr>
        <w:t>Dostawca Usług zobowiązany jest do przestrzegani</w:t>
      </w:r>
      <w:r w:rsidR="00530413" w:rsidRPr="00E806C3">
        <w:rPr>
          <w:highlight w:val="yellow"/>
        </w:rPr>
        <w:t>a</w:t>
      </w:r>
      <w:r w:rsidRPr="00E806C3">
        <w:rPr>
          <w:highlight w:val="yellow"/>
        </w:rPr>
        <w:t xml:space="preserve"> lokalnych przepisów dotyczących wynajmu krótkoterminowego, w </w:t>
      </w:r>
      <w:r w:rsidR="00530413" w:rsidRPr="00E806C3">
        <w:rPr>
          <w:highlight w:val="yellow"/>
        </w:rPr>
        <w:t>szczególności w zakresie ewentualnego obowiązku</w:t>
      </w:r>
      <w:r w:rsidRPr="00E806C3">
        <w:rPr>
          <w:highlight w:val="yellow"/>
        </w:rPr>
        <w:t xml:space="preserve"> rejestracji turystycznej, pobierania i rozliczania podatku turystycznego</w:t>
      </w:r>
      <w:r w:rsidR="00530413" w:rsidRPr="00E806C3">
        <w:rPr>
          <w:highlight w:val="yellow"/>
        </w:rPr>
        <w:t xml:space="preserve">, </w:t>
      </w:r>
      <w:r w:rsidRPr="00E806C3">
        <w:rPr>
          <w:highlight w:val="yellow"/>
        </w:rPr>
        <w:t>opłaty klimatycznej</w:t>
      </w:r>
      <w:r w:rsidR="00530413" w:rsidRPr="00E806C3">
        <w:rPr>
          <w:highlight w:val="yellow"/>
        </w:rPr>
        <w:t xml:space="preserve"> itp. </w:t>
      </w:r>
    </w:p>
    <w:p w14:paraId="32911B53" w14:textId="1B7E98D2" w:rsidR="004C7758" w:rsidRPr="009A0DEF" w:rsidRDefault="004C7758" w:rsidP="009A0DEF">
      <w:pPr>
        <w:pStyle w:val="Akapitzlist"/>
        <w:numPr>
          <w:ilvl w:val="1"/>
          <w:numId w:val="1"/>
        </w:numPr>
        <w:spacing w:before="60" w:after="60" w:line="276" w:lineRule="auto"/>
        <w:jc w:val="both"/>
      </w:pPr>
      <w:r w:rsidRPr="009A0DEF">
        <w:t>W serwisie możliwe jest</w:t>
      </w:r>
      <w:r w:rsidR="003647D1" w:rsidRPr="009A0DEF">
        <w:t xml:space="preserve"> </w:t>
      </w:r>
      <w:r w:rsidR="00E60029" w:rsidRPr="009A0DEF">
        <w:t>zamieszczanie</w:t>
      </w:r>
      <w:r w:rsidR="003647D1" w:rsidRPr="009A0DEF">
        <w:t xml:space="preserve"> przez Użytkownik</w:t>
      </w:r>
      <w:r w:rsidR="00E60029" w:rsidRPr="009A0DEF">
        <w:t>a</w:t>
      </w:r>
      <w:r w:rsidR="003647D1" w:rsidRPr="009A0DEF">
        <w:t xml:space="preserve"> </w:t>
      </w:r>
      <w:r w:rsidR="00881734" w:rsidRPr="009A0DEF">
        <w:t>recenzji</w:t>
      </w:r>
      <w:r w:rsidRPr="009A0DEF">
        <w:t xml:space="preserve"> poszczególnych ofert i </w:t>
      </w:r>
      <w:r w:rsidR="00E60029" w:rsidRPr="009A0DEF">
        <w:t xml:space="preserve">opinii na temat </w:t>
      </w:r>
      <w:r w:rsidRPr="009A0DEF">
        <w:t>Dostaw</w:t>
      </w:r>
      <w:r w:rsidR="00E60029" w:rsidRPr="009A0DEF">
        <w:t>cy</w:t>
      </w:r>
      <w:r w:rsidRPr="009A0DEF">
        <w:t xml:space="preserve"> Usług</w:t>
      </w:r>
      <w:r w:rsidR="00881734" w:rsidRPr="009A0DEF">
        <w:t xml:space="preserve">. </w:t>
      </w:r>
    </w:p>
    <w:p w14:paraId="588383D8" w14:textId="77777777" w:rsidR="00FE7158" w:rsidRPr="009A0DEF" w:rsidRDefault="00FE7158" w:rsidP="009A0DEF">
      <w:pPr>
        <w:spacing w:before="60" w:after="60" w:line="276" w:lineRule="auto"/>
        <w:contextualSpacing/>
        <w:jc w:val="both"/>
      </w:pPr>
    </w:p>
    <w:p w14:paraId="6FFF4B6F" w14:textId="148FC93F" w:rsidR="00FE7158" w:rsidRPr="009A0DEF" w:rsidRDefault="00FE7158" w:rsidP="009A0DEF">
      <w:pPr>
        <w:pStyle w:val="Nagwek1"/>
      </w:pPr>
      <w:bookmarkStart w:id="3" w:name="_Toc214362717"/>
      <w:r w:rsidRPr="009A0DEF">
        <w:t>Konto Użytkownika i Konto Dostawcy Usług</w:t>
      </w:r>
      <w:bookmarkEnd w:id="3"/>
    </w:p>
    <w:p w14:paraId="0DF79643" w14:textId="1B293F41" w:rsidR="008F0BE2" w:rsidRPr="009A0DEF" w:rsidRDefault="008F0BE2" w:rsidP="009A0DEF">
      <w:pPr>
        <w:pStyle w:val="Akapitzlist"/>
        <w:numPr>
          <w:ilvl w:val="1"/>
          <w:numId w:val="5"/>
        </w:numPr>
        <w:spacing w:before="60" w:after="60" w:line="276" w:lineRule="auto"/>
        <w:ind w:left="709" w:hanging="709"/>
        <w:jc w:val="both"/>
      </w:pPr>
      <w:r w:rsidRPr="009A0DEF">
        <w:t>Dostawca Usług może korzystać z Serwisu po zarejestrowaniu Konta Dostawcy Usług.</w:t>
      </w:r>
      <w:r w:rsidR="00BF3775" w:rsidRPr="009A0DEF">
        <w:t xml:space="preserve"> W celu założenia Konta Dostawcy Usług należy wypełnić formularz rejestracyjny, podając wymagane dane. </w:t>
      </w:r>
    </w:p>
    <w:p w14:paraId="608C3B74" w14:textId="4A0C2F65" w:rsidR="009A0DEF" w:rsidRPr="009A0DEF" w:rsidRDefault="009A0DEF" w:rsidP="009A0DEF">
      <w:pPr>
        <w:pStyle w:val="Akapitzlist"/>
        <w:numPr>
          <w:ilvl w:val="1"/>
          <w:numId w:val="5"/>
        </w:numPr>
        <w:spacing w:before="60" w:after="60" w:line="276" w:lineRule="auto"/>
        <w:ind w:left="709" w:hanging="709"/>
        <w:jc w:val="both"/>
      </w:pPr>
      <w:r w:rsidRPr="009A0DEF">
        <w:t xml:space="preserve">Warunkiem korzystania z Serwisu Dostawcy Usług jest posiadanie ubezpieczenia od odpowiedzialności cywilnej na kwotę nie niższą niż </w:t>
      </w:r>
      <w:r w:rsidR="00530413" w:rsidRPr="00530413">
        <w:rPr>
          <w:highlight w:val="yellow"/>
        </w:rPr>
        <w:t>50.000,00 EUR</w:t>
      </w:r>
      <w:r w:rsidRPr="009A0DEF">
        <w:t>, obejmujące swym zakresem realizacje usług zgodnie z publikowanymi ofertami. Operator może w każdym czasie zażądać dostarczenia przez Dostawcę Usług aktualnej polisy, pod rygorem zawieszenia Konta Dostawcy Usług.</w:t>
      </w:r>
    </w:p>
    <w:p w14:paraId="3A0C05A6" w14:textId="29C2B502" w:rsidR="009E676E" w:rsidRPr="009A0DEF" w:rsidRDefault="008F0BE2" w:rsidP="009A0DEF">
      <w:pPr>
        <w:pStyle w:val="Akapitzlist"/>
        <w:numPr>
          <w:ilvl w:val="1"/>
          <w:numId w:val="5"/>
        </w:numPr>
        <w:spacing w:before="60" w:after="60" w:line="276" w:lineRule="auto"/>
        <w:ind w:left="709" w:hanging="709"/>
        <w:jc w:val="both"/>
      </w:pPr>
      <w:r w:rsidRPr="009A0DEF">
        <w:t>Użytkownik może korzystać z Serwisu po zarejestrowaniu Konta Użytkownika.</w:t>
      </w:r>
      <w:r w:rsidR="00BF3775" w:rsidRPr="009A0DEF">
        <w:t xml:space="preserve"> W celu założenia Konta Użytkownika należy wypełnić formularz rejestracyjny, podając wymagane dane. </w:t>
      </w:r>
    </w:p>
    <w:p w14:paraId="11E1E29A" w14:textId="1232BF67" w:rsidR="003625BD" w:rsidRPr="009A0DEF" w:rsidRDefault="003625BD" w:rsidP="009A0DEF">
      <w:pPr>
        <w:pStyle w:val="Akapitzlist"/>
        <w:numPr>
          <w:ilvl w:val="1"/>
          <w:numId w:val="5"/>
        </w:numPr>
        <w:spacing w:before="60" w:after="60" w:line="276" w:lineRule="auto"/>
        <w:ind w:left="709" w:hanging="709"/>
        <w:jc w:val="both"/>
      </w:pPr>
      <w:r w:rsidRPr="009A0DEF">
        <w:t>Rejestrując Konto Użytkownika lub Konto Dostawcy Usług odpowiednio Użytkownik i Dostawca Usług zobowiązują się stosować się do warunków korzystania z Serwisu.</w:t>
      </w:r>
    </w:p>
    <w:p w14:paraId="51305C38" w14:textId="622DCB6C" w:rsidR="00BE1C05" w:rsidRPr="009A0DEF" w:rsidRDefault="003625BD" w:rsidP="009A0DEF">
      <w:pPr>
        <w:pStyle w:val="Akapitzlist"/>
        <w:numPr>
          <w:ilvl w:val="1"/>
          <w:numId w:val="5"/>
        </w:numPr>
        <w:spacing w:before="60" w:after="60" w:line="276" w:lineRule="auto"/>
        <w:ind w:left="709" w:hanging="709"/>
        <w:jc w:val="both"/>
      </w:pPr>
      <w:r w:rsidRPr="009A0DEF">
        <w:t>Rejestrując</w:t>
      </w:r>
      <w:r w:rsidR="00BE1C05" w:rsidRPr="009A0DEF">
        <w:t xml:space="preserve"> Konto Użytkownika lub Konto Dostawcy Usług odpowiednio Użytkownik i Dostawca Usług udzielają Operatorowi niewyłącznej, nieograniczonej i nieodpłatnej licencji na dostęp, używanie, przechowywanie, kopiowanie, modyfikowanie, rozpowszechnianie, publikowanie, przesyłanie i wykorzystywanie w inny sposób udostępnianych w Serwisie treści. Jeżeli treści te zawierają </w:t>
      </w:r>
      <w:r w:rsidR="00D42FBE" w:rsidRPr="009A0DEF">
        <w:t>D</w:t>
      </w:r>
      <w:r w:rsidR="00BE1C05" w:rsidRPr="009A0DEF">
        <w:t xml:space="preserve">ane </w:t>
      </w:r>
      <w:r w:rsidR="00D42FBE" w:rsidRPr="009A0DEF">
        <w:t>O</w:t>
      </w:r>
      <w:r w:rsidR="00BE1C05" w:rsidRPr="009A0DEF">
        <w:t xml:space="preserve">sobowe, będą one wykorzystywane do tych celów wyłącznie w zakresie, w jakim takie wykorzystanie będzie zgodne z obowiązującymi przepisami o ochronie danych </w:t>
      </w:r>
      <w:r w:rsidR="00706F9A" w:rsidRPr="009A0DEF">
        <w:t>osobowych</w:t>
      </w:r>
      <w:r w:rsidR="00BE1C05" w:rsidRPr="009A0DEF">
        <w:t>.</w:t>
      </w:r>
    </w:p>
    <w:p w14:paraId="053FD4B6" w14:textId="43486033" w:rsidR="00085A42" w:rsidRPr="009A0DEF" w:rsidRDefault="009E676E" w:rsidP="009A0DEF">
      <w:pPr>
        <w:pStyle w:val="Akapitzlist"/>
        <w:numPr>
          <w:ilvl w:val="1"/>
          <w:numId w:val="5"/>
        </w:numPr>
        <w:spacing w:before="60" w:after="60" w:line="276" w:lineRule="auto"/>
        <w:ind w:left="709" w:hanging="709"/>
        <w:jc w:val="both"/>
      </w:pPr>
      <w:r w:rsidRPr="009A0DEF">
        <w:lastRenderedPageBreak/>
        <w:t xml:space="preserve">Zabronione jest wykorzystywanie funkcjonalności Serwisu do rozpowszechniania treści o charakterze bezprawnym, obraźliwym, </w:t>
      </w:r>
      <w:r w:rsidR="009A0DEF" w:rsidRPr="009A0DEF">
        <w:t xml:space="preserve">zniesławiającym, </w:t>
      </w:r>
      <w:r w:rsidRPr="009A0DEF">
        <w:t>naruszającym dobra osobiste, propagujących przemoc, nienawiść lub naruszających prawa autorskie.</w:t>
      </w:r>
    </w:p>
    <w:p w14:paraId="0EA17FD7" w14:textId="0399DF8C" w:rsidR="00085A42" w:rsidRPr="009A0DEF" w:rsidRDefault="00085A42" w:rsidP="009A0DEF">
      <w:pPr>
        <w:pStyle w:val="Akapitzlist"/>
        <w:numPr>
          <w:ilvl w:val="1"/>
          <w:numId w:val="5"/>
        </w:numPr>
        <w:spacing w:before="60" w:after="60" w:line="276" w:lineRule="auto"/>
        <w:ind w:left="709" w:hanging="709"/>
        <w:jc w:val="both"/>
      </w:pPr>
      <w:r w:rsidRPr="009A0DEF">
        <w:t>Zabronione jest wykorzystywanie funkcjonalności Serwisu do oferowania nielegalnych produktów i usług, jak również do oferowania produktów i usług w sposób niezgodny z prawem.</w:t>
      </w:r>
    </w:p>
    <w:p w14:paraId="645673B3" w14:textId="30BAFEF5" w:rsidR="00FE7158" w:rsidRPr="009A0DEF" w:rsidRDefault="00FE7158" w:rsidP="009A0DEF">
      <w:pPr>
        <w:pStyle w:val="Akapitzlist"/>
        <w:numPr>
          <w:ilvl w:val="1"/>
          <w:numId w:val="5"/>
        </w:numPr>
        <w:spacing w:before="60" w:after="60" w:line="276" w:lineRule="auto"/>
        <w:ind w:left="709" w:hanging="709"/>
        <w:jc w:val="both"/>
      </w:pPr>
      <w:r w:rsidRPr="009A0DEF">
        <w:t xml:space="preserve">Operator zastrzega sobie prawo do zawieszenia lub usunięcia Konta Użytkownika lub Konta Dostawcy Usług w przypadku </w:t>
      </w:r>
      <w:r w:rsidR="00A36F19" w:rsidRPr="009A0DEF">
        <w:t>korzystania z konta z</w:t>
      </w:r>
      <w:r w:rsidR="004C7758" w:rsidRPr="009A0DEF">
        <w:t xml:space="preserve"> </w:t>
      </w:r>
      <w:r w:rsidRPr="009A0DEF">
        <w:t>naruszeni</w:t>
      </w:r>
      <w:r w:rsidR="004C7758" w:rsidRPr="009A0DEF">
        <w:t>em</w:t>
      </w:r>
      <w:r w:rsidRPr="009A0DEF">
        <w:t xml:space="preserve"> </w:t>
      </w:r>
      <w:r w:rsidR="004C7758" w:rsidRPr="009A0DEF">
        <w:t xml:space="preserve">obowiązujących przepisów prawa lub warunków świadczenia usług przez Operatora, w szczególności </w:t>
      </w:r>
      <w:r w:rsidRPr="009A0DEF">
        <w:t>postanowień niniejszego regulaminu.</w:t>
      </w:r>
    </w:p>
    <w:p w14:paraId="7ED50112" w14:textId="08C09070" w:rsidR="00263B1E" w:rsidRPr="009A0DEF" w:rsidRDefault="00263B1E" w:rsidP="009A0DEF">
      <w:pPr>
        <w:pStyle w:val="Akapitzlist"/>
        <w:numPr>
          <w:ilvl w:val="1"/>
          <w:numId w:val="5"/>
        </w:numPr>
        <w:spacing w:before="60" w:after="60" w:line="276" w:lineRule="auto"/>
        <w:ind w:left="709" w:hanging="709"/>
        <w:jc w:val="both"/>
      </w:pPr>
      <w:r w:rsidRPr="009A0DEF">
        <w:t>Zabronione jest tworzenie fikcyjnych Kont Użytkowników w celu umieszczania w Serwisie nieautentycznych recenzji</w:t>
      </w:r>
      <w:r w:rsidR="00BE1C05" w:rsidRPr="009A0DEF">
        <w:t xml:space="preserve"> i opinii</w:t>
      </w:r>
      <w:r w:rsidRPr="009A0DEF">
        <w:t xml:space="preserve">. </w:t>
      </w:r>
    </w:p>
    <w:p w14:paraId="4A15B7D2" w14:textId="62653DCF" w:rsidR="004C0023" w:rsidRPr="009A0DEF" w:rsidRDefault="004C0023" w:rsidP="009A0DEF">
      <w:pPr>
        <w:pStyle w:val="Akapitzlist"/>
        <w:numPr>
          <w:ilvl w:val="1"/>
          <w:numId w:val="5"/>
        </w:numPr>
        <w:spacing w:before="60" w:after="60" w:line="276" w:lineRule="auto"/>
        <w:ind w:left="709" w:hanging="709"/>
        <w:jc w:val="both"/>
      </w:pPr>
      <w:r w:rsidRPr="009A0DEF">
        <w:t xml:space="preserve">Operator zastrzega sobie prawo usunięcia Konta Użytkownika lub Konta Dostawcy Usług nieaktywnego przez okres ponad dwóch lat. </w:t>
      </w:r>
    </w:p>
    <w:p w14:paraId="519E90E3" w14:textId="4478026D" w:rsidR="004C0023" w:rsidRPr="009A0DEF" w:rsidRDefault="004C0023" w:rsidP="009A0DEF">
      <w:pPr>
        <w:pStyle w:val="Akapitzlist"/>
        <w:numPr>
          <w:ilvl w:val="1"/>
          <w:numId w:val="5"/>
        </w:numPr>
        <w:spacing w:before="60" w:after="60" w:line="276" w:lineRule="auto"/>
        <w:ind w:left="709" w:hanging="709"/>
        <w:jc w:val="both"/>
      </w:pPr>
      <w:r w:rsidRPr="009A0DEF">
        <w:t>Użytkownik i Dostawca Usług w każdym czasie może zamknąć Konto Użytkownika lub Konto Dostawcy Usług. W takim przypadku wszystkie Rezerwacje dokonane za pośrednictwem zamykanego Konta Użytkownika lub Konta Dostawcy Usług zostają automatycznie anulowane</w:t>
      </w:r>
      <w:r w:rsidR="003B7737" w:rsidRPr="009A0DEF">
        <w:t xml:space="preserve"> lub odwołane. </w:t>
      </w:r>
    </w:p>
    <w:p w14:paraId="4797D36E" w14:textId="0EDF2B65" w:rsidR="003B7737" w:rsidRPr="009A0DEF" w:rsidRDefault="003B7737" w:rsidP="009A0DEF">
      <w:pPr>
        <w:pStyle w:val="Akapitzlist"/>
        <w:numPr>
          <w:ilvl w:val="1"/>
          <w:numId w:val="5"/>
        </w:numPr>
        <w:spacing w:before="60" w:after="60" w:line="276" w:lineRule="auto"/>
        <w:ind w:left="709" w:hanging="709"/>
        <w:jc w:val="both"/>
      </w:pPr>
      <w:r w:rsidRPr="009A0DEF">
        <w:t xml:space="preserve">W razie utraty dostępu do Konta Użytkownika lub Konta Dostawcy Usług, w szczególności w przypadku podejrzenia kradzieży danych logowania lub </w:t>
      </w:r>
      <w:r w:rsidR="005A20FC" w:rsidRPr="009A0DEF">
        <w:t>nieautoryzowanego przejęcia Konta Użytkownika lub Konta Dostawcy Usług</w:t>
      </w:r>
      <w:r w:rsidRPr="009A0DEF">
        <w:t>, Użytkownik lub Dostawca Usług powinien niezwłocznie powiadomić o tym fakcie Operatora.</w:t>
      </w:r>
    </w:p>
    <w:p w14:paraId="5D32CCBD" w14:textId="77777777" w:rsidR="00F33BE3" w:rsidRPr="009A0DEF" w:rsidRDefault="00F33BE3" w:rsidP="009A0DEF">
      <w:pPr>
        <w:spacing w:before="60" w:after="60" w:line="276" w:lineRule="auto"/>
        <w:contextualSpacing/>
        <w:jc w:val="both"/>
        <w:rPr>
          <w:b/>
          <w:bCs/>
        </w:rPr>
      </w:pPr>
    </w:p>
    <w:p w14:paraId="76746FAB" w14:textId="1B4E124F" w:rsidR="00F33BE3" w:rsidRPr="009A0DEF" w:rsidRDefault="00F33BE3" w:rsidP="009A0DEF">
      <w:pPr>
        <w:pStyle w:val="Nagwek1"/>
      </w:pPr>
      <w:bookmarkStart w:id="4" w:name="_Toc214362718"/>
      <w:r w:rsidRPr="009A0DEF">
        <w:t>Rezerwacj</w:t>
      </w:r>
      <w:r w:rsidR="00C44233" w:rsidRPr="009A0DEF">
        <w:t>a</w:t>
      </w:r>
      <w:bookmarkEnd w:id="4"/>
    </w:p>
    <w:p w14:paraId="6BECFBB7" w14:textId="6D92552D" w:rsidR="00F33BE3" w:rsidRPr="009A0DEF" w:rsidRDefault="00F33BE3" w:rsidP="009A0DEF">
      <w:pPr>
        <w:pStyle w:val="Akapitzlist"/>
        <w:numPr>
          <w:ilvl w:val="0"/>
          <w:numId w:val="4"/>
        </w:numPr>
        <w:spacing w:before="60" w:after="60" w:line="276" w:lineRule="auto"/>
        <w:ind w:left="709" w:hanging="709"/>
        <w:jc w:val="both"/>
      </w:pPr>
      <w:r w:rsidRPr="009A0DEF">
        <w:t>Rezerwacja</w:t>
      </w:r>
      <w:r w:rsidR="00FE7158" w:rsidRPr="009A0DEF">
        <w:t xml:space="preserve"> dokonywana jest</w:t>
      </w:r>
      <w:r w:rsidRPr="009A0DEF">
        <w:t xml:space="preserve"> poprzez</w:t>
      </w:r>
      <w:r w:rsidR="00BB3612" w:rsidRPr="009A0DEF">
        <w:t xml:space="preserve"> wypełnienie przez Użytkownika</w:t>
      </w:r>
      <w:r w:rsidRPr="009A0DEF">
        <w:t xml:space="preserve"> formularz</w:t>
      </w:r>
      <w:r w:rsidR="00BB3612" w:rsidRPr="009A0DEF">
        <w:t>a</w:t>
      </w:r>
      <w:r w:rsidRPr="009A0DEF">
        <w:t xml:space="preserve"> online </w:t>
      </w:r>
      <w:r w:rsidR="00BB3612" w:rsidRPr="009A0DEF">
        <w:t xml:space="preserve">udostępnionego w Serwisie </w:t>
      </w:r>
      <w:r w:rsidR="00FE7158" w:rsidRPr="009A0DEF">
        <w:t>oraz</w:t>
      </w:r>
      <w:r w:rsidRPr="009A0DEF">
        <w:t xml:space="preserve"> </w:t>
      </w:r>
      <w:r w:rsidR="00BB3612" w:rsidRPr="009A0DEF">
        <w:t xml:space="preserve">jego wysłanie </w:t>
      </w:r>
      <w:r w:rsidR="00FE7158" w:rsidRPr="009A0DEF">
        <w:t xml:space="preserve">do Dostawcy Usług </w:t>
      </w:r>
      <w:r w:rsidR="00BB3612" w:rsidRPr="009A0DEF">
        <w:t xml:space="preserve">za pośrednictwem Serwisu. Rezerwacja wymaga podania </w:t>
      </w:r>
      <w:r w:rsidR="00D42FBE" w:rsidRPr="009A0DEF">
        <w:t>D</w:t>
      </w:r>
      <w:r w:rsidR="00BB3612" w:rsidRPr="009A0DEF">
        <w:t xml:space="preserve">anych </w:t>
      </w:r>
      <w:r w:rsidR="00D42FBE" w:rsidRPr="009A0DEF">
        <w:t>O</w:t>
      </w:r>
      <w:r w:rsidR="00BB3612" w:rsidRPr="009A0DEF">
        <w:t>sobowych niezbędnych do jej realizacji.</w:t>
      </w:r>
    </w:p>
    <w:p w14:paraId="042C5B45" w14:textId="7068B3A6" w:rsidR="00F5590F" w:rsidRPr="009A0DEF" w:rsidRDefault="00BB3612" w:rsidP="009A0DEF">
      <w:pPr>
        <w:pStyle w:val="Akapitzlist"/>
        <w:numPr>
          <w:ilvl w:val="0"/>
          <w:numId w:val="4"/>
        </w:numPr>
        <w:spacing w:before="60" w:after="60" w:line="276" w:lineRule="auto"/>
        <w:ind w:left="709" w:hanging="709"/>
        <w:jc w:val="both"/>
      </w:pPr>
      <w:r w:rsidRPr="009A0DEF">
        <w:t xml:space="preserve">Warunki Rezerwacji (zakres usługi, </w:t>
      </w:r>
      <w:r w:rsidR="002A28DF" w:rsidRPr="009A0DEF">
        <w:t>cena</w:t>
      </w:r>
      <w:r w:rsidRPr="009A0DEF">
        <w:t>, zasady anulowania</w:t>
      </w:r>
      <w:r w:rsidR="00295160" w:rsidRPr="009A0DEF">
        <w:t xml:space="preserve"> i odwołania</w:t>
      </w:r>
      <w:r w:rsidRPr="009A0DEF">
        <w:t xml:space="preserve">) są </w:t>
      </w:r>
      <w:r w:rsidR="00F5590F" w:rsidRPr="009A0DEF">
        <w:t>prezentowane Użytkownikowi przed dokonaniem płatności</w:t>
      </w:r>
      <w:r w:rsidRPr="009A0DEF">
        <w:t>.</w:t>
      </w:r>
      <w:r w:rsidR="00F5590F" w:rsidRPr="009A0DEF">
        <w:t xml:space="preserve"> </w:t>
      </w:r>
      <w:r w:rsidR="004C7758" w:rsidRPr="009A0DEF">
        <w:t xml:space="preserve">Dokonując Rezerwacji Użytkownik wyraża zgodę na </w:t>
      </w:r>
      <w:r w:rsidR="00C44233" w:rsidRPr="009A0DEF">
        <w:t xml:space="preserve">warunki Rezerwacji oraz </w:t>
      </w:r>
      <w:r w:rsidR="004C7758" w:rsidRPr="009A0DEF">
        <w:t>uiszczenie wszystkich należności związanych z Rezerwacją</w:t>
      </w:r>
      <w:r w:rsidR="00731E74" w:rsidRPr="009A0DEF">
        <w:t>, w tym podatk</w:t>
      </w:r>
      <w:r w:rsidR="00B344F5">
        <w:t>ów</w:t>
      </w:r>
      <w:r w:rsidR="00731E74" w:rsidRPr="009A0DEF">
        <w:t xml:space="preserve"> i inny</w:t>
      </w:r>
      <w:r w:rsidR="00B344F5">
        <w:t>ch</w:t>
      </w:r>
      <w:r w:rsidR="00731E74" w:rsidRPr="009A0DEF">
        <w:t xml:space="preserve"> należności publicznoprawny</w:t>
      </w:r>
      <w:r w:rsidR="00B344F5">
        <w:t>ch</w:t>
      </w:r>
      <w:r w:rsidR="004C7758" w:rsidRPr="009A0DEF">
        <w:t>.</w:t>
      </w:r>
    </w:p>
    <w:p w14:paraId="40F54AD2" w14:textId="4A980212" w:rsidR="002A28DF" w:rsidRPr="009A0DEF" w:rsidRDefault="002A28DF" w:rsidP="009A0DEF">
      <w:pPr>
        <w:pStyle w:val="Akapitzlist"/>
        <w:numPr>
          <w:ilvl w:val="0"/>
          <w:numId w:val="4"/>
        </w:numPr>
        <w:spacing w:before="60" w:after="60" w:line="276" w:lineRule="auto"/>
        <w:ind w:left="709" w:hanging="709"/>
        <w:jc w:val="both"/>
      </w:pPr>
      <w:r w:rsidRPr="009A0DEF">
        <w:t>Płatności związane z Rezerwacją realizowane są</w:t>
      </w:r>
      <w:r w:rsidR="003625BD" w:rsidRPr="009A0DEF">
        <w:t xml:space="preserve"> wyłącznie w walucie </w:t>
      </w:r>
      <w:r w:rsidR="00530413" w:rsidRPr="00E806C3">
        <w:rPr>
          <w:highlight w:val="yellow"/>
        </w:rPr>
        <w:t>euro (EUR)</w:t>
      </w:r>
      <w:r w:rsidR="00731E74" w:rsidRPr="009A0DEF">
        <w:t>, za pośrednictwem systemu PayPal. Operator działa jako pośrednik w zakresie płatności związanej z Rezerwacją, przyjmując i przetwarzając środki wpłacone z tego tytułu przez</w:t>
      </w:r>
      <w:r w:rsidR="00B344F5">
        <w:t> </w:t>
      </w:r>
      <w:r w:rsidR="00731E74" w:rsidRPr="009A0DEF">
        <w:t>Użytkownika.</w:t>
      </w:r>
      <w:r w:rsidRPr="009A0DEF">
        <w:t xml:space="preserve"> </w:t>
      </w:r>
      <w:r w:rsidR="00A1362C" w:rsidRPr="009A0DEF">
        <w:t xml:space="preserve">Brak płatności skutkuje anulowaniem Rezerwacji. </w:t>
      </w:r>
    </w:p>
    <w:p w14:paraId="4F0B23D6" w14:textId="3F17A69A" w:rsidR="00C44233" w:rsidRPr="009A0DEF" w:rsidRDefault="004C7758" w:rsidP="009A0DEF">
      <w:pPr>
        <w:pStyle w:val="Akapitzlist"/>
        <w:numPr>
          <w:ilvl w:val="0"/>
          <w:numId w:val="4"/>
        </w:numPr>
        <w:spacing w:before="60" w:after="60" w:line="276" w:lineRule="auto"/>
        <w:ind w:left="709" w:hanging="709"/>
        <w:jc w:val="both"/>
      </w:pPr>
      <w:r w:rsidRPr="009A0DEF">
        <w:t>P</w:t>
      </w:r>
      <w:r w:rsidR="00F5590F" w:rsidRPr="009A0DEF">
        <w:t>o dokonaniu płatności przez Użytkownika</w:t>
      </w:r>
      <w:r w:rsidRPr="009A0DEF">
        <w:t xml:space="preserve"> Operator przesyła </w:t>
      </w:r>
      <w:r w:rsidR="00A1362C" w:rsidRPr="009A0DEF">
        <w:t xml:space="preserve">do Dostawcy </w:t>
      </w:r>
      <w:r w:rsidR="00E60029" w:rsidRPr="009A0DEF">
        <w:t>U</w:t>
      </w:r>
      <w:r w:rsidR="00A1362C" w:rsidRPr="009A0DEF">
        <w:t>sług i</w:t>
      </w:r>
      <w:r w:rsidRPr="009A0DEF">
        <w:t> </w:t>
      </w:r>
      <w:r w:rsidR="00A1362C" w:rsidRPr="009A0DEF">
        <w:t>Użytkownika</w:t>
      </w:r>
      <w:r w:rsidRPr="009A0DEF">
        <w:t xml:space="preserve"> potwierdzenie Rezerwacji, co uznaje się za równoznaczne z zawarciem umowy o świadczenie usług bezpośrednio między Użytkownikiem a Dostawcą Usług</w:t>
      </w:r>
      <w:r w:rsidR="00F5590F" w:rsidRPr="009A0DEF">
        <w:t xml:space="preserve">. </w:t>
      </w:r>
    </w:p>
    <w:p w14:paraId="700D0F3F" w14:textId="19F1ECC0" w:rsidR="00C44233" w:rsidRPr="009A0DEF" w:rsidRDefault="00C44233" w:rsidP="009A0DEF">
      <w:pPr>
        <w:pStyle w:val="Akapitzlist"/>
        <w:numPr>
          <w:ilvl w:val="0"/>
          <w:numId w:val="4"/>
        </w:numPr>
        <w:spacing w:before="60" w:after="60" w:line="276" w:lineRule="auto"/>
        <w:ind w:left="709" w:hanging="709"/>
        <w:jc w:val="both"/>
      </w:pPr>
      <w:r w:rsidRPr="009A0DEF">
        <w:t xml:space="preserve">W braku odmiennych ustaleń zawarta za pośrednictwem Serwisu umowa wskutek dokonanej Rezerwacji uprawnia Użytkownika do tymczasowego wejścia, przebywania i korzystania z przedmiotu oferty, ewentualnie do korzystania z określonych </w:t>
      </w:r>
      <w:r w:rsidR="00706F9A" w:rsidRPr="009A0DEF">
        <w:t xml:space="preserve">w ofercie </w:t>
      </w:r>
      <w:r w:rsidRPr="009A0DEF">
        <w:t xml:space="preserve">usług dodatkowych. </w:t>
      </w:r>
    </w:p>
    <w:p w14:paraId="454D681C" w14:textId="77777777" w:rsidR="00C44233" w:rsidRPr="009A0DEF" w:rsidRDefault="00C44233" w:rsidP="009A0DEF">
      <w:pPr>
        <w:pStyle w:val="Akapitzlist"/>
        <w:numPr>
          <w:ilvl w:val="0"/>
          <w:numId w:val="4"/>
        </w:numPr>
        <w:spacing w:before="60" w:after="60" w:line="276" w:lineRule="auto"/>
        <w:ind w:left="709" w:hanging="709"/>
        <w:jc w:val="both"/>
      </w:pPr>
      <w:r w:rsidRPr="009A0DEF">
        <w:t xml:space="preserve">Dostawca Usług zachowuje prawo do ponownego wejścia do miejsca Zakwaterowania w trakcie pobytu Użytkownika, o ile jest to: (i) rzeczywiście niezbędne, (ii) dozwolone </w:t>
      </w:r>
      <w:r w:rsidRPr="009A0DEF">
        <w:lastRenderedPageBreak/>
        <w:t>na podstawie umowy z Gospodarzem oraz (iii) dozwolone przez obowiązujące prawo. W przypadku usług dodatkowych Dostawca Usług ma również prawo, w granicach obowiązującego prawa, weryfikować spełnienie zastrzeżonych w tym zakresie wymagań dotyczących minimalnego wieku, kompetencji, sprawności fizycznej itp.</w:t>
      </w:r>
    </w:p>
    <w:p w14:paraId="6FEC68A1" w14:textId="65F5C3FD" w:rsidR="00C44233" w:rsidRPr="009A0DEF" w:rsidRDefault="00C44233" w:rsidP="009A0DEF">
      <w:pPr>
        <w:pStyle w:val="Akapitzlist"/>
        <w:numPr>
          <w:ilvl w:val="0"/>
          <w:numId w:val="4"/>
        </w:numPr>
        <w:spacing w:before="60" w:after="60" w:line="276" w:lineRule="auto"/>
        <w:ind w:left="709" w:hanging="709"/>
        <w:jc w:val="both"/>
      </w:pPr>
      <w:r w:rsidRPr="009A0DEF">
        <w:t>Jeśli Użytkownik korzysta z przedmiotu oferty po terminie wymeldowania, Dostawca Usług ma prawo zmusić Użytkownika do opuszczenia tego miejsca w sposób dozwolony przez obowiązujące prawo.</w:t>
      </w:r>
    </w:p>
    <w:p w14:paraId="42696D0D" w14:textId="77777777" w:rsidR="00F33BE3" w:rsidRPr="009A0DEF" w:rsidRDefault="00F33BE3" w:rsidP="009A0DEF">
      <w:pPr>
        <w:spacing w:before="60" w:after="60" w:line="276" w:lineRule="auto"/>
        <w:contextualSpacing/>
        <w:jc w:val="both"/>
      </w:pPr>
    </w:p>
    <w:p w14:paraId="173B885C" w14:textId="35CE1E83" w:rsidR="00AB21C6" w:rsidRPr="009A0DEF" w:rsidRDefault="00AB21C6" w:rsidP="009A0DEF">
      <w:pPr>
        <w:pStyle w:val="Nagwek1"/>
      </w:pPr>
      <w:bookmarkStart w:id="5" w:name="_Toc214362719"/>
      <w:r w:rsidRPr="009A0DEF">
        <w:t>Zmiana i odwołanie Rezerwacji</w:t>
      </w:r>
      <w:bookmarkEnd w:id="5"/>
    </w:p>
    <w:p w14:paraId="137E1DC7" w14:textId="68490A6C" w:rsidR="00AB21C6" w:rsidRPr="009A0DEF" w:rsidRDefault="00AB21C6" w:rsidP="009A0DEF">
      <w:pPr>
        <w:pStyle w:val="Akapitzlist"/>
        <w:numPr>
          <w:ilvl w:val="0"/>
          <w:numId w:val="11"/>
        </w:numPr>
        <w:spacing w:before="60" w:after="60" w:line="276" w:lineRule="auto"/>
        <w:ind w:left="709" w:hanging="709"/>
        <w:jc w:val="both"/>
      </w:pPr>
      <w:r w:rsidRPr="009A0DEF">
        <w:t>Po potwierdzeniu Rezerwacji jej zmiany mogą nastąpić wyłącznie w drodze indywidualnych uzgodnień Użytkownika i Dostawcy Usług. Ustalenia w tym zakresie Dostawca Usług zgłasza do Operatora, który dokonuje stosownej modyfikacji Rezerwacji.</w:t>
      </w:r>
    </w:p>
    <w:p w14:paraId="3C5CB490" w14:textId="44F228A0" w:rsidR="00AB21C6" w:rsidRPr="009A0DEF" w:rsidRDefault="00AB21C6" w:rsidP="009A0DEF">
      <w:pPr>
        <w:pStyle w:val="Akapitzlist"/>
        <w:numPr>
          <w:ilvl w:val="0"/>
          <w:numId w:val="11"/>
        </w:numPr>
        <w:spacing w:before="60" w:after="60" w:line="276" w:lineRule="auto"/>
        <w:ind w:left="709" w:hanging="709"/>
        <w:jc w:val="both"/>
      </w:pPr>
      <w:r w:rsidRPr="009A0DEF">
        <w:t>Rezerwacja może zostać odwołana do czasu rozpoczęcia okresu pobytu wskazanego w</w:t>
      </w:r>
      <w:r w:rsidR="001019E3" w:rsidRPr="009A0DEF">
        <w:t> </w:t>
      </w:r>
      <w:r w:rsidRPr="009A0DEF">
        <w:t xml:space="preserve">Rezerwacji. </w:t>
      </w:r>
    </w:p>
    <w:p w14:paraId="58446005" w14:textId="2C185936" w:rsidR="001019E3" w:rsidRPr="009A0DEF" w:rsidRDefault="00AB21C6" w:rsidP="009A0DEF">
      <w:pPr>
        <w:pStyle w:val="Akapitzlist"/>
        <w:numPr>
          <w:ilvl w:val="0"/>
          <w:numId w:val="11"/>
        </w:numPr>
        <w:spacing w:before="60" w:after="60" w:line="276" w:lineRule="auto"/>
        <w:ind w:left="709" w:hanging="709"/>
        <w:jc w:val="both"/>
      </w:pPr>
      <w:r w:rsidRPr="009A0DEF">
        <w:t>W razie odwołania Rezerwacji</w:t>
      </w:r>
      <w:r w:rsidR="001019E3" w:rsidRPr="009A0DEF">
        <w:t xml:space="preserve"> przez Użytkownika</w:t>
      </w:r>
      <w:r w:rsidRPr="009A0DEF">
        <w:t xml:space="preserve"> </w:t>
      </w:r>
      <w:r w:rsidR="001019E3" w:rsidRPr="009A0DEF">
        <w:t xml:space="preserve">najpóźniej na 7 (siedem) dni przed okresem pobytu wskazanym w Rezerwacji uiszczona cena podlega zwrotowi Użytkownikowi w całości. </w:t>
      </w:r>
    </w:p>
    <w:p w14:paraId="26E14648" w14:textId="2D14A1CB" w:rsidR="00AB21C6" w:rsidRPr="009A0DEF" w:rsidRDefault="001019E3" w:rsidP="009A0DEF">
      <w:pPr>
        <w:pStyle w:val="Akapitzlist"/>
        <w:numPr>
          <w:ilvl w:val="0"/>
          <w:numId w:val="11"/>
        </w:numPr>
        <w:spacing w:before="60" w:after="60" w:line="276" w:lineRule="auto"/>
        <w:ind w:left="709" w:hanging="709"/>
        <w:jc w:val="both"/>
      </w:pPr>
      <w:r w:rsidRPr="009A0DEF">
        <w:t>Jeżeli do odwołania Rezerwacji przez Użytkownika dojdzie w ciągu 6 (sześciu) dni przed okresem pobytu wskazanym w Rezerwacji, uiszczona cena podlega zwrotowi Użytkownikowi w części, tj. po potrąceniu opłaty manipulacyjnej.</w:t>
      </w:r>
    </w:p>
    <w:p w14:paraId="6ED077DC" w14:textId="5369452F" w:rsidR="00AB21C6" w:rsidRPr="009A0DEF" w:rsidRDefault="001019E3" w:rsidP="009A0DEF">
      <w:pPr>
        <w:pStyle w:val="Akapitzlist"/>
        <w:numPr>
          <w:ilvl w:val="0"/>
          <w:numId w:val="11"/>
        </w:numPr>
        <w:spacing w:before="60" w:after="60" w:line="276" w:lineRule="auto"/>
        <w:ind w:left="709" w:hanging="709"/>
        <w:jc w:val="both"/>
      </w:pPr>
      <w:r w:rsidRPr="009A0DEF">
        <w:t xml:space="preserve">Jeżeli Dostawca Usług odwoła Rezerwację, obowiązany jest uiścić na rzecz Operatora opłatę manipulacyjną. </w:t>
      </w:r>
    </w:p>
    <w:p w14:paraId="3C034B3C" w14:textId="77777777" w:rsidR="00AB21C6" w:rsidRPr="009A0DEF" w:rsidRDefault="00AB21C6" w:rsidP="009A0DEF">
      <w:pPr>
        <w:spacing w:before="60" w:after="60" w:line="276" w:lineRule="auto"/>
        <w:contextualSpacing/>
        <w:jc w:val="both"/>
      </w:pPr>
    </w:p>
    <w:p w14:paraId="6E29098E" w14:textId="57529C1A" w:rsidR="002A28DF" w:rsidRPr="009A0DEF" w:rsidRDefault="00BE59B8" w:rsidP="009A0DEF">
      <w:pPr>
        <w:pStyle w:val="Nagwek1"/>
      </w:pPr>
      <w:bookmarkStart w:id="6" w:name="_Toc214362720"/>
      <w:r w:rsidRPr="009A0DEF">
        <w:t>Opłaty związane z korzystaniem z Serwisu</w:t>
      </w:r>
      <w:bookmarkEnd w:id="6"/>
    </w:p>
    <w:p w14:paraId="5B4E0D8F" w14:textId="497B9C4C" w:rsidR="00BE59B8" w:rsidRPr="009A0DEF" w:rsidRDefault="00BE59B8" w:rsidP="009A0DEF">
      <w:pPr>
        <w:pStyle w:val="Akapitzlist"/>
        <w:numPr>
          <w:ilvl w:val="1"/>
          <w:numId w:val="1"/>
        </w:numPr>
        <w:spacing w:before="60" w:after="60" w:line="276" w:lineRule="auto"/>
        <w:jc w:val="both"/>
      </w:pPr>
      <w:r w:rsidRPr="009A0DEF">
        <w:t>Korzystanie z serwisu jest bezpłatne dla Użytkownika.</w:t>
      </w:r>
    </w:p>
    <w:p w14:paraId="0EF91AB0" w14:textId="596037EB" w:rsidR="00A1362C" w:rsidRPr="009A0DEF" w:rsidRDefault="00E60029" w:rsidP="009A0DEF">
      <w:pPr>
        <w:pStyle w:val="Akapitzlist"/>
        <w:numPr>
          <w:ilvl w:val="1"/>
          <w:numId w:val="1"/>
        </w:numPr>
        <w:spacing w:before="60" w:after="60" w:line="276" w:lineRule="auto"/>
        <w:jc w:val="both"/>
      </w:pPr>
      <w:r w:rsidRPr="009A0DEF">
        <w:t>Operator</w:t>
      </w:r>
      <w:r w:rsidR="002A28DF" w:rsidRPr="009A0DEF">
        <w:t xml:space="preserve"> pobiera prowizję od Dostawc</w:t>
      </w:r>
      <w:r w:rsidRPr="009A0DEF">
        <w:t>y</w:t>
      </w:r>
      <w:r w:rsidR="002A28DF" w:rsidRPr="009A0DEF">
        <w:t xml:space="preserve"> Usług za pośredniczenie w Rezerwacjach.</w:t>
      </w:r>
    </w:p>
    <w:p w14:paraId="3E9BACB0" w14:textId="53F7A78D" w:rsidR="002A28DF" w:rsidRPr="009A0DEF" w:rsidRDefault="002A28DF" w:rsidP="009A0DEF">
      <w:pPr>
        <w:pStyle w:val="Akapitzlist"/>
        <w:numPr>
          <w:ilvl w:val="1"/>
          <w:numId w:val="1"/>
        </w:numPr>
        <w:spacing w:before="60" w:after="60" w:line="276" w:lineRule="auto"/>
        <w:jc w:val="both"/>
      </w:pPr>
      <w:r w:rsidRPr="009A0DEF">
        <w:t>Prowizja wy</w:t>
      </w:r>
      <w:r w:rsidR="00A1362C" w:rsidRPr="009A0DEF">
        <w:t xml:space="preserve">nosi </w:t>
      </w:r>
      <w:r w:rsidR="00530413" w:rsidRPr="00530413">
        <w:rPr>
          <w:highlight w:val="yellow"/>
        </w:rPr>
        <w:t>10</w:t>
      </w:r>
      <w:r w:rsidR="00A1362C" w:rsidRPr="00530413">
        <w:rPr>
          <w:highlight w:val="yellow"/>
        </w:rPr>
        <w:t>%</w:t>
      </w:r>
      <w:r w:rsidR="00A1362C" w:rsidRPr="009A0DEF">
        <w:t xml:space="preserve"> ceny uiszczonej przez Użytkownika w związku z dokonaniem Rezerwacji. </w:t>
      </w:r>
      <w:r w:rsidR="00A36F19" w:rsidRPr="009A0DEF">
        <w:t xml:space="preserve">Do kwoty prowizji dolicza się podatki i inne należności publicznoprawne. </w:t>
      </w:r>
    </w:p>
    <w:p w14:paraId="08733613" w14:textId="42610486" w:rsidR="00A1362C" w:rsidRPr="009A0DEF" w:rsidRDefault="00A1362C" w:rsidP="009A0DEF">
      <w:pPr>
        <w:pStyle w:val="Akapitzlist"/>
        <w:numPr>
          <w:ilvl w:val="1"/>
          <w:numId w:val="1"/>
        </w:numPr>
        <w:spacing w:before="60" w:after="60" w:line="276" w:lineRule="auto"/>
        <w:jc w:val="both"/>
      </w:pPr>
      <w:r w:rsidRPr="009A0DEF">
        <w:t>Rozliczenie Operatora z Dostawc</w:t>
      </w:r>
      <w:r w:rsidR="00E60029" w:rsidRPr="009A0DEF">
        <w:t>ą</w:t>
      </w:r>
      <w:r w:rsidRPr="009A0DEF">
        <w:t xml:space="preserve"> Usług następuje poprzez wypłatę </w:t>
      </w:r>
      <w:r w:rsidR="00E60029" w:rsidRPr="009A0DEF">
        <w:t xml:space="preserve">Dostawcy </w:t>
      </w:r>
      <w:r w:rsidRPr="009A0DEF">
        <w:t>Usług</w:t>
      </w:r>
      <w:r w:rsidR="00E60029" w:rsidRPr="009A0DEF">
        <w:t>,</w:t>
      </w:r>
      <w:r w:rsidRPr="009A0DEF">
        <w:t xml:space="preserve"> pierwszego i szesnastego dnia każdego miesiąca, łącznej sumy środków zgromadzonych przez Operatora tytułem </w:t>
      </w:r>
      <w:r w:rsidR="00706F9A" w:rsidRPr="009A0DEF">
        <w:t>zrealizowanych</w:t>
      </w:r>
      <w:r w:rsidRPr="009A0DEF">
        <w:t xml:space="preserve"> Rezerwacji, potrąconej o kwotę należnej Operatorowi prowizji. </w:t>
      </w:r>
      <w:r w:rsidR="00706F9A" w:rsidRPr="009A0DEF">
        <w:t>Przez zrealizowan</w:t>
      </w:r>
      <w:r w:rsidR="0081030D" w:rsidRPr="009A0DEF">
        <w:t>ie</w:t>
      </w:r>
      <w:r w:rsidR="00706F9A" w:rsidRPr="009A0DEF">
        <w:t xml:space="preserve"> Rezerwacj</w:t>
      </w:r>
      <w:r w:rsidR="0081030D" w:rsidRPr="009A0DEF">
        <w:t>i</w:t>
      </w:r>
      <w:r w:rsidR="00706F9A" w:rsidRPr="009A0DEF">
        <w:t xml:space="preserve"> rozumie się rozpoczęcie okresu pobytu wskazanego w Rezerwacji.</w:t>
      </w:r>
    </w:p>
    <w:p w14:paraId="14A96ECE" w14:textId="49D52674" w:rsidR="00A1362C" w:rsidRPr="009A0DEF" w:rsidRDefault="00A36F19" w:rsidP="009A0DEF">
      <w:pPr>
        <w:pStyle w:val="Akapitzlist"/>
        <w:numPr>
          <w:ilvl w:val="1"/>
          <w:numId w:val="1"/>
        </w:numPr>
        <w:spacing w:before="60" w:after="60" w:line="276" w:lineRule="auto"/>
        <w:jc w:val="both"/>
      </w:pPr>
      <w:r w:rsidRPr="009A0DEF">
        <w:t>W razie</w:t>
      </w:r>
      <w:r w:rsidR="00E60029" w:rsidRPr="009A0DEF">
        <w:t xml:space="preserve"> modyfikacji</w:t>
      </w:r>
      <w:r w:rsidRPr="009A0DEF">
        <w:t xml:space="preserve"> Rezerwacji </w:t>
      </w:r>
      <w:r w:rsidR="00E60029" w:rsidRPr="009A0DEF">
        <w:t>dokonane zmiany uwzględnia się w rozliczeniu z Dostawcą Usług, przy czym Dostawca Usług ma obowiązek zapłacić wszelkie dodatkowe koszty i opłaty wynikające z</w:t>
      </w:r>
      <w:r w:rsidR="00C44233" w:rsidRPr="009A0DEF">
        <w:t>e</w:t>
      </w:r>
      <w:r w:rsidR="00E60029" w:rsidRPr="009A0DEF">
        <w:t xml:space="preserve"> zmian Rezerwacji.</w:t>
      </w:r>
    </w:p>
    <w:p w14:paraId="41075848" w14:textId="48D142BF" w:rsidR="00656E09" w:rsidRPr="009A0DEF" w:rsidRDefault="00656E09" w:rsidP="009A0DEF">
      <w:pPr>
        <w:pStyle w:val="Akapitzlist"/>
        <w:numPr>
          <w:ilvl w:val="1"/>
          <w:numId w:val="1"/>
        </w:numPr>
        <w:spacing w:before="60" w:after="60" w:line="276" w:lineRule="auto"/>
        <w:jc w:val="both"/>
      </w:pPr>
      <w:r w:rsidRPr="009A0DEF">
        <w:t>Operator przewiduje możliwość promowania ofert Dostawcy Usług w wynikach wyszukiwania oraz</w:t>
      </w:r>
      <w:r w:rsidR="00706F9A" w:rsidRPr="009A0DEF">
        <w:t xml:space="preserve"> w</w:t>
      </w:r>
      <w:r w:rsidRPr="009A0DEF">
        <w:t xml:space="preserve"> programach promocyjnych</w:t>
      </w:r>
      <w:r w:rsidR="00706F9A" w:rsidRPr="009A0DEF">
        <w:t xml:space="preserve"> Operatora</w:t>
      </w:r>
      <w:r w:rsidRPr="009A0DEF">
        <w:t xml:space="preserve"> (oferty sponsorowane) za</w:t>
      </w:r>
      <w:r w:rsidR="00706F9A" w:rsidRPr="009A0DEF">
        <w:t> </w:t>
      </w:r>
      <w:r w:rsidRPr="009A0DEF">
        <w:t>dodatkową opłatą wynoszącą [</w:t>
      </w:r>
      <w:r w:rsidR="00430AB7">
        <w:t>1 EURO / dzień</w:t>
      </w:r>
      <w:r w:rsidRPr="009A0DEF">
        <w:t>].</w:t>
      </w:r>
      <w:r w:rsidR="007C6108" w:rsidRPr="009A0DEF">
        <w:t xml:space="preserve"> Do dodatkowej opłaty dolicza się podatki i inne należności publicznoprawne. </w:t>
      </w:r>
    </w:p>
    <w:p w14:paraId="1B10D189" w14:textId="74F6FD60" w:rsidR="001019E3" w:rsidRPr="009A0DEF" w:rsidRDefault="001019E3" w:rsidP="009A0DEF">
      <w:pPr>
        <w:pStyle w:val="Akapitzlist"/>
        <w:numPr>
          <w:ilvl w:val="1"/>
          <w:numId w:val="1"/>
        </w:numPr>
        <w:spacing w:before="60" w:after="60" w:line="276" w:lineRule="auto"/>
        <w:jc w:val="both"/>
      </w:pPr>
      <w:r w:rsidRPr="009A0DEF">
        <w:t xml:space="preserve">Opłata manipulacyjna, o której mowa w ust. 6.4 i 6.5, wynosi </w:t>
      </w:r>
      <w:r w:rsidR="00973312" w:rsidRPr="00973312">
        <w:rPr>
          <w:highlight w:val="yellow"/>
        </w:rPr>
        <w:t>5%</w:t>
      </w:r>
      <w:r w:rsidR="00973312">
        <w:t xml:space="preserve"> </w:t>
      </w:r>
      <w:r w:rsidR="00973312" w:rsidRPr="00973312">
        <w:t>ceny</w:t>
      </w:r>
      <w:r w:rsidR="00973312">
        <w:t>, która miała zostać uiszczona</w:t>
      </w:r>
      <w:r w:rsidR="00973312" w:rsidRPr="00973312">
        <w:t xml:space="preserve"> przez Użytkownika w związku z dokonaniem Rezerwacji</w:t>
      </w:r>
      <w:r w:rsidRPr="009A0DEF">
        <w:t xml:space="preserve">. </w:t>
      </w:r>
      <w:r w:rsidR="007C6108" w:rsidRPr="009A0DEF">
        <w:t xml:space="preserve">Do opłaty manipulacyjnej dolicza się podatki i inne należności publicznoprawne. </w:t>
      </w:r>
      <w:r w:rsidRPr="009A0DEF">
        <w:t xml:space="preserve">Opłata </w:t>
      </w:r>
      <w:r w:rsidRPr="009A0DEF">
        <w:lastRenderedPageBreak/>
        <w:t>manipulacyjna, którą zobowiązany jest uiścić Dostawca Usług, może zostać potrącona przez Operatora w</w:t>
      </w:r>
      <w:r w:rsidR="007C6108" w:rsidRPr="009A0DEF">
        <w:t xml:space="preserve"> </w:t>
      </w:r>
      <w:r w:rsidRPr="009A0DEF">
        <w:t xml:space="preserve">ramach rozliczenia dokonywanego zgodnie z ust. 7.4. </w:t>
      </w:r>
    </w:p>
    <w:p w14:paraId="264CD826" w14:textId="31D55DCD" w:rsidR="00A05F4C" w:rsidRPr="009A0DEF" w:rsidRDefault="002B7B3A" w:rsidP="009A0DEF">
      <w:pPr>
        <w:pStyle w:val="Akapitzlist"/>
        <w:numPr>
          <w:ilvl w:val="1"/>
          <w:numId w:val="1"/>
        </w:numPr>
        <w:spacing w:before="60" w:after="60" w:line="276" w:lineRule="auto"/>
        <w:jc w:val="both"/>
      </w:pPr>
      <w:r w:rsidRPr="009A0DEF">
        <w:t xml:space="preserve">Wszystkie opłaty związane z korzystaniem z Serwisu zastrzeżone są i uiszczane w walucie </w:t>
      </w:r>
      <w:r w:rsidR="00973312" w:rsidRPr="00E806C3">
        <w:rPr>
          <w:highlight w:val="yellow"/>
        </w:rPr>
        <w:t>EUR</w:t>
      </w:r>
      <w:r w:rsidRPr="009A0DEF">
        <w:t xml:space="preserve">. </w:t>
      </w:r>
    </w:p>
    <w:p w14:paraId="76B62A05" w14:textId="77777777" w:rsidR="00F33BE3" w:rsidRPr="009A0DEF" w:rsidRDefault="00F33BE3" w:rsidP="009A0DEF">
      <w:pPr>
        <w:spacing w:before="60" w:after="60" w:line="276" w:lineRule="auto"/>
        <w:contextualSpacing/>
        <w:jc w:val="both"/>
      </w:pPr>
    </w:p>
    <w:p w14:paraId="7F7CAD9E" w14:textId="42D8FE82" w:rsidR="005A5011" w:rsidRPr="009A0DEF" w:rsidRDefault="009A0DEF" w:rsidP="009A0DEF">
      <w:pPr>
        <w:pStyle w:val="Nagwek1"/>
      </w:pPr>
      <w:bookmarkStart w:id="7" w:name="_Toc214362721"/>
      <w:r>
        <w:t>Zwalczanie</w:t>
      </w:r>
      <w:r w:rsidR="005A5011" w:rsidRPr="009A0DEF">
        <w:t xml:space="preserve"> </w:t>
      </w:r>
      <w:r w:rsidR="00DD038B" w:rsidRPr="009A0DEF">
        <w:t xml:space="preserve">treści </w:t>
      </w:r>
      <w:r w:rsidR="005A5011" w:rsidRPr="009A0DEF">
        <w:t>nielegalny</w:t>
      </w:r>
      <w:r>
        <w:t>ch</w:t>
      </w:r>
      <w:r w:rsidR="005A5011" w:rsidRPr="009A0DEF">
        <w:t xml:space="preserve"> </w:t>
      </w:r>
      <w:r w:rsidR="00DD038B" w:rsidRPr="009A0DEF">
        <w:t>i niezgodny</w:t>
      </w:r>
      <w:r>
        <w:t>ch</w:t>
      </w:r>
      <w:r w:rsidR="00DD038B" w:rsidRPr="009A0DEF">
        <w:t xml:space="preserve"> z warunkami </w:t>
      </w:r>
      <w:r>
        <w:t>korzystania z Serwisu</w:t>
      </w:r>
      <w:bookmarkEnd w:id="7"/>
    </w:p>
    <w:p w14:paraId="766F38A1" w14:textId="07605376" w:rsidR="005A5011" w:rsidRPr="009A0DEF" w:rsidRDefault="005A5011" w:rsidP="009A0DEF">
      <w:pPr>
        <w:pStyle w:val="Akapitzlist"/>
        <w:numPr>
          <w:ilvl w:val="0"/>
          <w:numId w:val="12"/>
        </w:numPr>
        <w:spacing w:before="60" w:after="60" w:line="276" w:lineRule="auto"/>
        <w:ind w:left="709" w:hanging="709"/>
        <w:jc w:val="both"/>
      </w:pPr>
      <w:r w:rsidRPr="009A0DEF">
        <w:t>Operator prowadzi z własnej inicjatywy czynności sprawdzające i podejmuje inne środki mające na celu wykrywanie, identyfikację i usuwanie</w:t>
      </w:r>
      <w:r w:rsidR="00DD038B" w:rsidRPr="009A0DEF">
        <w:t xml:space="preserve"> z Serwisu</w:t>
      </w:r>
      <w:r w:rsidRPr="009A0DEF">
        <w:t xml:space="preserve"> </w:t>
      </w:r>
      <w:r w:rsidR="00DD038B" w:rsidRPr="009A0DEF">
        <w:t>lub uniemożliwienie dostępu do treści nielegalnych i niezgodnych z warunkami korzystania z Serwisu</w:t>
      </w:r>
      <w:r w:rsidRPr="009A0DEF">
        <w:t>.</w:t>
      </w:r>
      <w:r w:rsidR="00DD038B" w:rsidRPr="009A0DEF">
        <w:t xml:space="preserve"> W ramach</w:t>
      </w:r>
      <w:r w:rsidRPr="009A0DEF">
        <w:t xml:space="preserve"> </w:t>
      </w:r>
      <w:r w:rsidR="00DD038B" w:rsidRPr="009A0DEF">
        <w:t xml:space="preserve">rzeczonych środków Operator ma </w:t>
      </w:r>
      <w:r w:rsidR="00642314" w:rsidRPr="009A0DEF">
        <w:t xml:space="preserve">również </w:t>
      </w:r>
      <w:r w:rsidR="00DD038B" w:rsidRPr="009A0DEF">
        <w:t>prawo zawiesić lub usunąć Konta Użytkownika lub Konta Dostawcy Usług, za pomocą którego treści nielegalne lub niezgodne z warunkami korzystania z Serwisu zostały w Serwisie opublikowane.</w:t>
      </w:r>
    </w:p>
    <w:p w14:paraId="656743E4" w14:textId="65E9BDA6" w:rsidR="00DD038B" w:rsidRPr="009A0DEF" w:rsidRDefault="00DD038B" w:rsidP="009A0DEF">
      <w:pPr>
        <w:pStyle w:val="Akapitzlist"/>
        <w:numPr>
          <w:ilvl w:val="0"/>
          <w:numId w:val="12"/>
        </w:numPr>
        <w:spacing w:before="60" w:after="60" w:line="276" w:lineRule="auto"/>
        <w:ind w:left="709" w:hanging="709"/>
        <w:jc w:val="both"/>
      </w:pPr>
      <w:r w:rsidRPr="009A0DEF">
        <w:t>W razie podejrzenia, że dane treści w Serwisie mają treści nielegalnych lub niezgodnych z warunkami korzystania z Serwisu, Użytkownik lub Dostawca Usług powinien zgłosić ten fakt Operatorowi.</w:t>
      </w:r>
    </w:p>
    <w:p w14:paraId="19E0296C" w14:textId="230B5E64" w:rsidR="00430AB7" w:rsidRDefault="00430AB7" w:rsidP="009A0DEF">
      <w:pPr>
        <w:pStyle w:val="Akapitzlist"/>
        <w:numPr>
          <w:ilvl w:val="0"/>
          <w:numId w:val="12"/>
        </w:numPr>
        <w:spacing w:before="60" w:after="60" w:line="276" w:lineRule="auto"/>
        <w:ind w:left="709" w:hanging="709"/>
        <w:jc w:val="both"/>
      </w:pPr>
      <w:r w:rsidRPr="00430AB7">
        <w:t xml:space="preserve">Operator zastrzega sobie prawo do zautomatyzowanej weryfikacji treści publikowanych przez Dostawcę Usług w ramach ofert oraz zamieszczanych przez Użytkownika recenzji, za pomocą </w:t>
      </w:r>
      <w:r w:rsidRPr="00430AB7">
        <w:rPr>
          <w:i/>
          <w:iCs/>
        </w:rPr>
        <w:t>narzędzi analizy treści opartych na algorytmach uczenia maszynowego oraz systemów antyspamowych</w:t>
      </w:r>
      <w:r w:rsidRPr="00430AB7">
        <w:t xml:space="preserve">. Program ten działa w następujący sposób: </w:t>
      </w:r>
      <w:r w:rsidRPr="00430AB7">
        <w:rPr>
          <w:i/>
          <w:iCs/>
        </w:rPr>
        <w:t>analizuje treść pod kątem zgodności z Regulaminem, wykrywania nadużyć, treści zabronionych, spamu, nieprawdziwych danych, prób manipulacji ocenami oraz innych naruszeń zasad Serwisu; w razie potrzeby treść może zostać oznaczona, ukryta, odrzucona lub przekazana do ręcznej weryfikacji przez Operatora</w:t>
      </w:r>
      <w:r w:rsidRPr="00430AB7">
        <w:t>.</w:t>
      </w:r>
    </w:p>
    <w:p w14:paraId="4F4C0421" w14:textId="2222533E" w:rsidR="00854FFF" w:rsidRPr="009A0DEF" w:rsidRDefault="005A5011" w:rsidP="009A0DEF">
      <w:pPr>
        <w:pStyle w:val="Akapitzlist"/>
        <w:numPr>
          <w:ilvl w:val="0"/>
          <w:numId w:val="12"/>
        </w:numPr>
        <w:spacing w:before="60" w:after="60" w:line="276" w:lineRule="auto"/>
        <w:ind w:left="709" w:hanging="709"/>
        <w:jc w:val="both"/>
      </w:pPr>
      <w:r w:rsidRPr="009A0DEF">
        <w:t>Operator podejmuje działania przeciwko nielegalnym treściom zgodnie z</w:t>
      </w:r>
      <w:r w:rsidR="00DD038B" w:rsidRPr="009A0DEF">
        <w:t xml:space="preserve"> </w:t>
      </w:r>
      <w:r w:rsidRPr="009A0DEF">
        <w:t>otrzymanymi nakazami, wydanymi przez odpowiednie krajowe organy sądowe lub administracyjne na</w:t>
      </w:r>
      <w:r w:rsidR="00DD038B" w:rsidRPr="009A0DEF">
        <w:t> </w:t>
      </w:r>
      <w:r w:rsidRPr="009A0DEF">
        <w:t>podstawie mających zastosowanie w danym przypadk</w:t>
      </w:r>
      <w:r w:rsidR="00FA3266">
        <w:t>u</w:t>
      </w:r>
      <w:r w:rsidRPr="009A0DEF">
        <w:t xml:space="preserve"> przepisów prawa. </w:t>
      </w:r>
    </w:p>
    <w:p w14:paraId="72DB7483" w14:textId="32ED9752" w:rsidR="00854FFF" w:rsidRPr="009A0DEF" w:rsidRDefault="005A5011" w:rsidP="009A0DEF">
      <w:pPr>
        <w:pStyle w:val="Akapitzlist"/>
        <w:numPr>
          <w:ilvl w:val="0"/>
          <w:numId w:val="12"/>
        </w:numPr>
        <w:spacing w:before="60" w:after="60" w:line="276" w:lineRule="auto"/>
        <w:ind w:left="709" w:hanging="709"/>
        <w:jc w:val="both"/>
      </w:pPr>
      <w:r w:rsidRPr="009A0DEF">
        <w:t>Operator bez zbędnej zwłoki informuje organ, który wydał nakaz, o wszelkich działaniach podjętych w odpowiedzi na nakaz, wskazując, czy i kiedy zostały podjęte działania w</w:t>
      </w:r>
      <w:r w:rsidR="00854FFF" w:rsidRPr="009A0DEF">
        <w:t> </w:t>
      </w:r>
      <w:r w:rsidRPr="009A0DEF">
        <w:t>odpowiedzi na ten nakaz.</w:t>
      </w:r>
      <w:r w:rsidR="00854FFF" w:rsidRPr="009A0DEF">
        <w:t xml:space="preserve"> </w:t>
      </w:r>
    </w:p>
    <w:p w14:paraId="172AFD25" w14:textId="424A41EB" w:rsidR="00B4389F" w:rsidRPr="009A0DEF" w:rsidRDefault="00854FFF" w:rsidP="009A0DEF">
      <w:pPr>
        <w:pStyle w:val="Akapitzlist"/>
        <w:numPr>
          <w:ilvl w:val="0"/>
          <w:numId w:val="12"/>
        </w:numPr>
        <w:spacing w:before="60" w:after="60" w:line="276" w:lineRule="auto"/>
        <w:ind w:left="709" w:hanging="709"/>
        <w:jc w:val="both"/>
      </w:pPr>
      <w:r w:rsidRPr="009A0DEF">
        <w:t>Najpóźniej w momencie podjęcia działań w odpowiedzi na nakaz lub</w:t>
      </w:r>
      <w:r w:rsidR="00DD038B" w:rsidRPr="009A0DEF">
        <w:t xml:space="preserve"> –</w:t>
      </w:r>
      <w:r w:rsidRPr="009A0DEF">
        <w:t xml:space="preserve"> w stosownych przypadkach</w:t>
      </w:r>
      <w:r w:rsidR="00DD038B" w:rsidRPr="009A0DEF">
        <w:t xml:space="preserve"> –</w:t>
      </w:r>
      <w:r w:rsidRPr="009A0DEF">
        <w:t xml:space="preserve"> w momencie określonym w nakazie</w:t>
      </w:r>
      <w:r w:rsidR="00DD038B" w:rsidRPr="009A0DEF">
        <w:t>,</w:t>
      </w:r>
      <w:r w:rsidRPr="009A0DEF">
        <w:t xml:space="preserve"> Operator informuje Użytkownika lub Dostawcę Usług odpowiedzialnego za nielegalną treść o otrzymanym nakazie i o działaniach podjętych w odpowiedzi na ten nakaz.</w:t>
      </w:r>
    </w:p>
    <w:p w14:paraId="7BEAD8D2" w14:textId="71524ECD" w:rsidR="00DD038B" w:rsidRPr="009A0DEF" w:rsidRDefault="00DD038B" w:rsidP="009A0DEF">
      <w:pPr>
        <w:pStyle w:val="Akapitzlist"/>
        <w:numPr>
          <w:ilvl w:val="0"/>
          <w:numId w:val="12"/>
        </w:numPr>
        <w:spacing w:before="60" w:after="60" w:line="276" w:lineRule="auto"/>
        <w:ind w:left="709" w:hanging="709"/>
        <w:jc w:val="both"/>
      </w:pPr>
      <w:r w:rsidRPr="009A0DEF">
        <w:t xml:space="preserve">W pozostałych przypadkach Operator bez zbędnej zwłoki przedstawia Użytkownikowi lub Dostawcy Usług odpowiedzialnemu za daną treść, jak również dokonującemu zgłoszenia zgodnie z ust. </w:t>
      </w:r>
      <w:r w:rsidR="00FA3266">
        <w:t>8</w:t>
      </w:r>
      <w:r w:rsidRPr="009A0DEF">
        <w:t xml:space="preserve">.2, </w:t>
      </w:r>
      <w:r w:rsidR="004C0023" w:rsidRPr="009A0DEF">
        <w:t xml:space="preserve">informację o </w:t>
      </w:r>
      <w:r w:rsidRPr="009A0DEF">
        <w:t>podjęt</w:t>
      </w:r>
      <w:r w:rsidR="004C0023" w:rsidRPr="009A0DEF">
        <w:t>ych</w:t>
      </w:r>
      <w:r w:rsidRPr="009A0DEF">
        <w:t xml:space="preserve"> środk</w:t>
      </w:r>
      <w:r w:rsidR="004C0023" w:rsidRPr="009A0DEF">
        <w:t>ach</w:t>
      </w:r>
      <w:r w:rsidRPr="009A0DEF">
        <w:t xml:space="preserve"> przeciwko treści nielegalnej lub niezgodnej z warunkami korzystania z Serwisu oraz uzasadnienie</w:t>
      </w:r>
      <w:r w:rsidR="004C0023" w:rsidRPr="009A0DEF">
        <w:t xml:space="preserve"> ich zastosowania</w:t>
      </w:r>
      <w:r w:rsidRPr="009A0DEF">
        <w:t>.</w:t>
      </w:r>
    </w:p>
    <w:p w14:paraId="6F4C08E2" w14:textId="3ED8F288" w:rsidR="00DD038B" w:rsidRPr="009A0DEF" w:rsidRDefault="00DD038B" w:rsidP="009A0DEF">
      <w:pPr>
        <w:pStyle w:val="Akapitzlist"/>
        <w:numPr>
          <w:ilvl w:val="0"/>
          <w:numId w:val="12"/>
        </w:numPr>
        <w:spacing w:before="60" w:after="60" w:line="276" w:lineRule="auto"/>
        <w:ind w:left="709" w:hanging="709"/>
        <w:jc w:val="both"/>
      </w:pPr>
      <w:r w:rsidRPr="009A0DEF">
        <w:t>W przypadku, gdy Operator poweźmie jakiekolwiek informacje dające podstawę do podejrzenia, że w Serwisie popełniono, popełnia się lub może dojść do popełnienia przestępstwa</w:t>
      </w:r>
      <w:r w:rsidR="00FA3266">
        <w:t>, w szczególności przestępstwa</w:t>
      </w:r>
      <w:r w:rsidRPr="009A0DEF">
        <w:t xml:space="preserve"> zagrażającego życiu lub bezpieczeństwu osoby lub osób, </w:t>
      </w:r>
      <w:r w:rsidR="00FA3266">
        <w:t xml:space="preserve">Operator </w:t>
      </w:r>
      <w:r w:rsidRPr="009A0DEF">
        <w:t xml:space="preserve">natychmiast informuje o </w:t>
      </w:r>
      <w:r w:rsidR="00FA3266">
        <w:t>tym</w:t>
      </w:r>
      <w:r w:rsidRPr="009A0DEF">
        <w:t xml:space="preserve"> właściwe organy ścigania lub organy sądowe i przekazuje wszystkie dostępne informacje na ten temat. </w:t>
      </w:r>
    </w:p>
    <w:p w14:paraId="57E50F96" w14:textId="734E95D4" w:rsidR="00C03723" w:rsidRPr="009A0DEF" w:rsidRDefault="00C03723" w:rsidP="009A0DEF">
      <w:pPr>
        <w:spacing w:before="60" w:after="60" w:line="276" w:lineRule="auto"/>
        <w:contextualSpacing/>
      </w:pPr>
    </w:p>
    <w:p w14:paraId="4725A758" w14:textId="3B28AB8E" w:rsidR="008F3432" w:rsidRPr="009A0DEF" w:rsidRDefault="008F3432" w:rsidP="009A0DEF">
      <w:pPr>
        <w:pStyle w:val="Nagwek1"/>
      </w:pPr>
      <w:bookmarkStart w:id="8" w:name="_Toc214362722"/>
      <w:r w:rsidRPr="009A0DEF">
        <w:t>Autorskie prawa majątkowe Operatora</w:t>
      </w:r>
      <w:bookmarkEnd w:id="8"/>
    </w:p>
    <w:p w14:paraId="16C439B1" w14:textId="0FDB2CBE" w:rsidR="008F3432" w:rsidRPr="009A0DEF" w:rsidRDefault="008F3432" w:rsidP="009A0DEF">
      <w:pPr>
        <w:pStyle w:val="Akapitzlist"/>
        <w:numPr>
          <w:ilvl w:val="0"/>
          <w:numId w:val="13"/>
        </w:numPr>
        <w:spacing w:before="60" w:after="60" w:line="276" w:lineRule="auto"/>
        <w:ind w:left="709" w:hanging="709"/>
        <w:jc w:val="both"/>
      </w:pPr>
      <w:r w:rsidRPr="009A0DEF">
        <w:lastRenderedPageBreak/>
        <w:t xml:space="preserve">Za wyjątkiem treści zamieszczonych w ofertach Dostawcy Usług oraz w recenzjach i opiniach Użytkownika, treści udostępniane w Serwisie są chronione prawami autorskimi, znakami towarowi lub innymi prawami przysługującymi Operatorowi. </w:t>
      </w:r>
    </w:p>
    <w:p w14:paraId="4957D023" w14:textId="2113B151" w:rsidR="008F3432" w:rsidRPr="009A0DEF" w:rsidRDefault="008F3432" w:rsidP="009A0DEF">
      <w:pPr>
        <w:pStyle w:val="Akapitzlist"/>
        <w:numPr>
          <w:ilvl w:val="0"/>
          <w:numId w:val="13"/>
        </w:numPr>
        <w:spacing w:before="60" w:after="60" w:line="276" w:lineRule="auto"/>
        <w:ind w:left="709" w:hanging="709"/>
        <w:jc w:val="both"/>
      </w:pPr>
      <w:r w:rsidRPr="009A0DEF">
        <w:t xml:space="preserve">Zabronione jest używanie, kopiowanie, adaptowanie, modyfikowanie, przygotowywanie utworów zależnych, rozpowszechnianie, licencjonowanie, sprzedawanie, przekazywanie, publiczne wyświetlanie, publicznie wykonywanie, przesyłanie, nadawanie ani w inny sposób wykorzystywanie treści, o których mowa w ust. </w:t>
      </w:r>
      <w:r w:rsidR="00FA3266">
        <w:t>9</w:t>
      </w:r>
      <w:r w:rsidRPr="009A0DEF">
        <w:t xml:space="preserve">.1. </w:t>
      </w:r>
    </w:p>
    <w:p w14:paraId="03BD43C5" w14:textId="0CD8ABF4" w:rsidR="008F3432" w:rsidRPr="009A0DEF" w:rsidRDefault="008F3432" w:rsidP="009A0DEF">
      <w:pPr>
        <w:pStyle w:val="Akapitzlist"/>
        <w:numPr>
          <w:ilvl w:val="0"/>
          <w:numId w:val="13"/>
        </w:numPr>
        <w:spacing w:before="60" w:after="60" w:line="276" w:lineRule="auto"/>
        <w:ind w:left="709" w:hanging="709"/>
        <w:jc w:val="both"/>
      </w:pPr>
      <w:r w:rsidRPr="009A0DEF">
        <w:t>Zabronione jest usuwanie, zmienianie oraz zakrywanie informacji o prawach autorskich, znakach towarowych lub innych prawach przysługujących Operatorowi w odniesieniu do</w:t>
      </w:r>
      <w:r w:rsidR="00FA3266">
        <w:t> </w:t>
      </w:r>
      <w:r w:rsidRPr="009A0DEF">
        <w:t xml:space="preserve">treści, o których mowa w ust. </w:t>
      </w:r>
      <w:r w:rsidR="00FA3266">
        <w:t>9</w:t>
      </w:r>
      <w:r w:rsidRPr="009A0DEF">
        <w:t xml:space="preserve">.1. </w:t>
      </w:r>
    </w:p>
    <w:p w14:paraId="008D454B" w14:textId="77777777" w:rsidR="008F3432" w:rsidRDefault="008F3432" w:rsidP="009A0DEF">
      <w:pPr>
        <w:spacing w:before="60" w:after="60" w:line="276" w:lineRule="auto"/>
        <w:contextualSpacing/>
        <w:jc w:val="both"/>
      </w:pPr>
    </w:p>
    <w:p w14:paraId="749A6565" w14:textId="15BF6F77" w:rsidR="00C50CA8" w:rsidRPr="00E806C3" w:rsidRDefault="00C50CA8" w:rsidP="00C50CA8">
      <w:pPr>
        <w:pStyle w:val="Nagwek1"/>
        <w:rPr>
          <w:highlight w:val="yellow"/>
        </w:rPr>
      </w:pPr>
      <w:bookmarkStart w:id="9" w:name="_Toc214362723"/>
      <w:r w:rsidRPr="00E806C3">
        <w:rPr>
          <w:highlight w:val="yellow"/>
        </w:rPr>
        <w:t>Zasady dotyczące zniszczeń</w:t>
      </w:r>
      <w:bookmarkEnd w:id="9"/>
    </w:p>
    <w:p w14:paraId="1E62E6DA" w14:textId="77777777" w:rsidR="00E806C3" w:rsidRDefault="00C50CA8" w:rsidP="00C50CA8">
      <w:pPr>
        <w:pStyle w:val="Akapitzlist"/>
        <w:numPr>
          <w:ilvl w:val="0"/>
          <w:numId w:val="15"/>
        </w:numPr>
        <w:spacing w:before="60" w:after="60" w:line="276" w:lineRule="auto"/>
        <w:ind w:left="709" w:hanging="709"/>
        <w:jc w:val="both"/>
        <w:rPr>
          <w:highlight w:val="yellow"/>
        </w:rPr>
      </w:pPr>
      <w:r w:rsidRPr="00E806C3">
        <w:rPr>
          <w:highlight w:val="yellow"/>
        </w:rPr>
        <w:t xml:space="preserve">Użytkownik zobowiązany jest do utrzymania apartamentu i jego elementów, w tym wszystkie meble, urządzenia elektroniczne, instalacje, elementy wyposażenia i sprzęty znajdujące się w apartamencie, </w:t>
      </w:r>
      <w:r w:rsidR="001A46D6" w:rsidRPr="00E806C3">
        <w:rPr>
          <w:highlight w:val="yellow"/>
        </w:rPr>
        <w:t>w stanie technicznym niepogorszonym ponad stan wynikający z normalnego używania</w:t>
      </w:r>
      <w:r w:rsidR="00E806C3">
        <w:rPr>
          <w:highlight w:val="yellow"/>
        </w:rPr>
        <w:t xml:space="preserve">. </w:t>
      </w:r>
    </w:p>
    <w:p w14:paraId="06BF240C" w14:textId="34628AC7" w:rsidR="00C50CA8" w:rsidRPr="00E806C3" w:rsidRDefault="00E806C3" w:rsidP="00C50CA8">
      <w:pPr>
        <w:pStyle w:val="Akapitzlist"/>
        <w:numPr>
          <w:ilvl w:val="0"/>
          <w:numId w:val="15"/>
        </w:numPr>
        <w:spacing w:before="60" w:after="60" w:line="276" w:lineRule="auto"/>
        <w:ind w:left="709" w:hanging="709"/>
        <w:jc w:val="both"/>
        <w:rPr>
          <w:highlight w:val="yellow"/>
        </w:rPr>
      </w:pPr>
      <w:r>
        <w:rPr>
          <w:highlight w:val="yellow"/>
        </w:rPr>
        <w:t>Użytkownik</w:t>
      </w:r>
      <w:r w:rsidR="00C50CA8" w:rsidRPr="00E806C3">
        <w:rPr>
          <w:highlight w:val="yellow"/>
        </w:rPr>
        <w:t xml:space="preserve"> ma obowiązek pozostawić apartament w</w:t>
      </w:r>
      <w:r>
        <w:rPr>
          <w:highlight w:val="yellow"/>
        </w:rPr>
        <w:t xml:space="preserve"> </w:t>
      </w:r>
      <w:r w:rsidR="001A46D6" w:rsidRPr="00E806C3">
        <w:rPr>
          <w:highlight w:val="yellow"/>
        </w:rPr>
        <w:t>t</w:t>
      </w:r>
      <w:r w:rsidR="00C50CA8" w:rsidRPr="00E806C3">
        <w:rPr>
          <w:highlight w:val="yellow"/>
        </w:rPr>
        <w:t>akim samym stanie czystości i</w:t>
      </w:r>
      <w:r>
        <w:rPr>
          <w:highlight w:val="yellow"/>
        </w:rPr>
        <w:t> </w:t>
      </w:r>
      <w:r w:rsidR="00C50CA8" w:rsidRPr="00E806C3">
        <w:rPr>
          <w:highlight w:val="yellow"/>
        </w:rPr>
        <w:t>ogólnego porządku jak w momencie przyjazdu.</w:t>
      </w:r>
      <w:r w:rsidR="001A46D6" w:rsidRPr="00E806C3">
        <w:rPr>
          <w:highlight w:val="yellow"/>
        </w:rPr>
        <w:t xml:space="preserve"> </w:t>
      </w:r>
    </w:p>
    <w:p w14:paraId="066A3397" w14:textId="51FFAA88" w:rsidR="00C50CA8" w:rsidRPr="00E806C3" w:rsidRDefault="00C50CA8" w:rsidP="00C50CA8">
      <w:pPr>
        <w:pStyle w:val="Akapitzlist"/>
        <w:numPr>
          <w:ilvl w:val="0"/>
          <w:numId w:val="15"/>
        </w:numPr>
        <w:spacing w:before="60" w:after="60" w:line="276" w:lineRule="auto"/>
        <w:ind w:left="709" w:hanging="709"/>
        <w:jc w:val="both"/>
        <w:rPr>
          <w:highlight w:val="yellow"/>
        </w:rPr>
      </w:pPr>
      <w:r w:rsidRPr="00E806C3">
        <w:rPr>
          <w:highlight w:val="yellow"/>
        </w:rPr>
        <w:t xml:space="preserve">Użytkownik odpowiada za </w:t>
      </w:r>
      <w:r w:rsidR="006B5918" w:rsidRPr="00E806C3">
        <w:rPr>
          <w:highlight w:val="yellow"/>
        </w:rPr>
        <w:t>zapewnienie bezpiecznego stanu apartamentu w czasie trwania pobytu oraz w momencie wyjazdu, co obejmuje w szczególności obowiązek zamykania wszystkich drzwi i okien w apartamencie.</w:t>
      </w:r>
    </w:p>
    <w:p w14:paraId="610E9EAE" w14:textId="23A03A7A" w:rsidR="006B5918" w:rsidRPr="00E806C3" w:rsidRDefault="006B5918" w:rsidP="00C50CA8">
      <w:pPr>
        <w:pStyle w:val="Akapitzlist"/>
        <w:numPr>
          <w:ilvl w:val="0"/>
          <w:numId w:val="15"/>
        </w:numPr>
        <w:spacing w:before="60" w:after="60" w:line="276" w:lineRule="auto"/>
        <w:ind w:left="709" w:hanging="709"/>
        <w:jc w:val="both"/>
        <w:rPr>
          <w:highlight w:val="yellow"/>
        </w:rPr>
      </w:pPr>
      <w:r w:rsidRPr="00E806C3">
        <w:rPr>
          <w:highlight w:val="yellow"/>
        </w:rPr>
        <w:t>Użytkownik ponosi odpowiedzialność za zrekompensowanie wszystkich szkód, zniszczeń lub strat spowodowanych w apartamencie przez Użytkownika osobiście lub pozostałe osoby dzielące z nim pobyt w apartamencie.</w:t>
      </w:r>
    </w:p>
    <w:p w14:paraId="18485D0B" w14:textId="40A58FDD" w:rsidR="006B5918" w:rsidRPr="00E806C3" w:rsidRDefault="006B5918" w:rsidP="00C50CA8">
      <w:pPr>
        <w:pStyle w:val="Akapitzlist"/>
        <w:numPr>
          <w:ilvl w:val="0"/>
          <w:numId w:val="15"/>
        </w:numPr>
        <w:spacing w:before="60" w:after="60" w:line="276" w:lineRule="auto"/>
        <w:ind w:left="709" w:hanging="709"/>
        <w:jc w:val="both"/>
        <w:rPr>
          <w:highlight w:val="yellow"/>
        </w:rPr>
      </w:pPr>
      <w:r w:rsidRPr="00E806C3">
        <w:rPr>
          <w:highlight w:val="yellow"/>
        </w:rPr>
        <w:t xml:space="preserve">W przypadku wykrycia szkody po opuszczeniu apartamentu przez Użytkownika Dostawca Usług ma prawo zgłosić </w:t>
      </w:r>
      <w:r w:rsidR="00E806C3">
        <w:rPr>
          <w:highlight w:val="yellow"/>
        </w:rPr>
        <w:t xml:space="preserve">Operatorowi </w:t>
      </w:r>
      <w:r w:rsidRPr="00E806C3">
        <w:rPr>
          <w:highlight w:val="yellow"/>
        </w:rPr>
        <w:t xml:space="preserve">roszczenie za pośrednictwem formularza udostępnionego w Serwisie, w terminie 48 (czterdziestu ośmiu) godzin od momentu wymeldowania Użytkownika. </w:t>
      </w:r>
    </w:p>
    <w:p w14:paraId="4AEAAE68" w14:textId="07774AF0" w:rsidR="006B5918" w:rsidRPr="00E806C3" w:rsidRDefault="006B5918" w:rsidP="00C50CA8">
      <w:pPr>
        <w:pStyle w:val="Akapitzlist"/>
        <w:numPr>
          <w:ilvl w:val="0"/>
          <w:numId w:val="15"/>
        </w:numPr>
        <w:spacing w:before="60" w:after="60" w:line="276" w:lineRule="auto"/>
        <w:ind w:left="709" w:hanging="709"/>
        <w:jc w:val="both"/>
        <w:rPr>
          <w:highlight w:val="yellow"/>
        </w:rPr>
      </w:pPr>
      <w:r w:rsidRPr="00E806C3">
        <w:rPr>
          <w:highlight w:val="yellow"/>
        </w:rPr>
        <w:t>Zgłoszenie szkody przez Dostawcę Usług musi zawierać:</w:t>
      </w:r>
    </w:p>
    <w:p w14:paraId="240B3F91" w14:textId="5E6CEC9C" w:rsidR="006B5918" w:rsidRPr="00E806C3" w:rsidRDefault="006B5918" w:rsidP="006B5918">
      <w:pPr>
        <w:pStyle w:val="Akapitzlist"/>
        <w:numPr>
          <w:ilvl w:val="0"/>
          <w:numId w:val="16"/>
        </w:numPr>
        <w:spacing w:before="60" w:after="60" w:line="276" w:lineRule="auto"/>
        <w:jc w:val="both"/>
        <w:rPr>
          <w:highlight w:val="yellow"/>
        </w:rPr>
      </w:pPr>
      <w:r w:rsidRPr="00E806C3">
        <w:rPr>
          <w:highlight w:val="yellow"/>
        </w:rPr>
        <w:t>szczegółowy opis szkody;</w:t>
      </w:r>
    </w:p>
    <w:p w14:paraId="79509523" w14:textId="2D10AB0B" w:rsidR="006B5918" w:rsidRPr="00E806C3" w:rsidRDefault="006B5918" w:rsidP="006B5918">
      <w:pPr>
        <w:pStyle w:val="Akapitzlist"/>
        <w:numPr>
          <w:ilvl w:val="0"/>
          <w:numId w:val="16"/>
        </w:numPr>
        <w:spacing w:before="60" w:after="60" w:line="276" w:lineRule="auto"/>
        <w:jc w:val="both"/>
        <w:rPr>
          <w:highlight w:val="yellow"/>
        </w:rPr>
      </w:pPr>
      <w:r w:rsidRPr="00E806C3">
        <w:rPr>
          <w:highlight w:val="yellow"/>
        </w:rPr>
        <w:t>dokumentację fotograficzną lub filmową przedstawiającą szkodę;</w:t>
      </w:r>
    </w:p>
    <w:p w14:paraId="547E2D1E" w14:textId="5CED4DCD" w:rsidR="006B5918" w:rsidRPr="00E806C3" w:rsidRDefault="006B5918" w:rsidP="006B5918">
      <w:pPr>
        <w:pStyle w:val="Akapitzlist"/>
        <w:numPr>
          <w:ilvl w:val="0"/>
          <w:numId w:val="16"/>
        </w:numPr>
        <w:spacing w:before="60" w:after="60" w:line="276" w:lineRule="auto"/>
        <w:jc w:val="both"/>
        <w:rPr>
          <w:highlight w:val="yellow"/>
        </w:rPr>
      </w:pPr>
      <w:r w:rsidRPr="00E806C3">
        <w:rPr>
          <w:highlight w:val="yellow"/>
        </w:rPr>
        <w:t>udokumentowany szacunkowy kosztorys naprawienia szkody (wycenę naprawy, dowód zakupu zniszczonych przedmiotów itd.);</w:t>
      </w:r>
    </w:p>
    <w:p w14:paraId="0E27BDB4" w14:textId="744DD49A" w:rsidR="006B5918" w:rsidRPr="00E806C3" w:rsidRDefault="006B5918" w:rsidP="006B5918">
      <w:pPr>
        <w:pStyle w:val="Akapitzlist"/>
        <w:numPr>
          <w:ilvl w:val="0"/>
          <w:numId w:val="16"/>
        </w:numPr>
        <w:spacing w:before="60" w:after="60" w:line="276" w:lineRule="auto"/>
        <w:jc w:val="both"/>
        <w:rPr>
          <w:highlight w:val="yellow"/>
        </w:rPr>
      </w:pPr>
      <w:r w:rsidRPr="00E806C3">
        <w:rPr>
          <w:highlight w:val="yellow"/>
        </w:rPr>
        <w:t>kwotę żądanego odszkodowania.</w:t>
      </w:r>
    </w:p>
    <w:p w14:paraId="58BA2EAC" w14:textId="1448F81B" w:rsidR="006B5918" w:rsidRPr="00E806C3" w:rsidRDefault="006B5918" w:rsidP="00C50CA8">
      <w:pPr>
        <w:pStyle w:val="Akapitzlist"/>
        <w:numPr>
          <w:ilvl w:val="0"/>
          <w:numId w:val="15"/>
        </w:numPr>
        <w:spacing w:before="60" w:after="60" w:line="276" w:lineRule="auto"/>
        <w:ind w:left="709" w:hanging="709"/>
        <w:jc w:val="both"/>
        <w:rPr>
          <w:highlight w:val="yellow"/>
        </w:rPr>
      </w:pPr>
      <w:r w:rsidRPr="00E806C3">
        <w:rPr>
          <w:highlight w:val="yellow"/>
        </w:rPr>
        <w:t xml:space="preserve">Po otrzymaniu zgłoszenia Operator przesyła go Użytkownikowi, który w terminie 72 (siedemdziesięciu dwóch) godzin ma prawo ustosunkować się do </w:t>
      </w:r>
      <w:r w:rsidR="00E806C3">
        <w:rPr>
          <w:highlight w:val="yellow"/>
        </w:rPr>
        <w:t>roszczenia Dostawcy Usług</w:t>
      </w:r>
      <w:r w:rsidRPr="00E806C3">
        <w:rPr>
          <w:highlight w:val="yellow"/>
        </w:rPr>
        <w:t>.</w:t>
      </w:r>
    </w:p>
    <w:p w14:paraId="31A888E5" w14:textId="045AC0A1" w:rsidR="006329A3" w:rsidRPr="00E806C3" w:rsidRDefault="001A46D6" w:rsidP="006329A3">
      <w:pPr>
        <w:pStyle w:val="Akapitzlist"/>
        <w:numPr>
          <w:ilvl w:val="0"/>
          <w:numId w:val="15"/>
        </w:numPr>
        <w:spacing w:before="60" w:after="60" w:line="276" w:lineRule="auto"/>
        <w:ind w:left="709" w:hanging="709"/>
        <w:jc w:val="both"/>
        <w:rPr>
          <w:highlight w:val="yellow"/>
        </w:rPr>
      </w:pPr>
      <w:r w:rsidRPr="00E806C3">
        <w:rPr>
          <w:highlight w:val="yellow"/>
        </w:rPr>
        <w:t>Jeżeli Użytkownik nie zgłosi zastrzeżeń lub wyjaśnień w terminie, o którym mowa w pkt 10.</w:t>
      </w:r>
      <w:r w:rsidR="00E806C3">
        <w:rPr>
          <w:highlight w:val="yellow"/>
        </w:rPr>
        <w:t>7</w:t>
      </w:r>
      <w:r w:rsidRPr="00E806C3">
        <w:rPr>
          <w:highlight w:val="yellow"/>
        </w:rPr>
        <w:t>, albo jeżeli przedstawione przez Użytkownika wyjaśnienia okażą się niewystarczające, Operator może dokonać obciążenia karty płatniczej lub innego instrumentu płatniczego Użytkownika kwotą</w:t>
      </w:r>
      <w:r w:rsidR="00E806C3">
        <w:rPr>
          <w:highlight w:val="yellow"/>
        </w:rPr>
        <w:t xml:space="preserve"> odszkodowania, nie później niż w terminie </w:t>
      </w:r>
      <w:r w:rsidR="00E806C3" w:rsidRPr="00E806C3">
        <w:rPr>
          <w:highlight w:val="yellow"/>
        </w:rPr>
        <w:t>7 (siedmiu) dni od daty otrzymania zgłoszenia</w:t>
      </w:r>
      <w:r w:rsidR="00E806C3">
        <w:rPr>
          <w:highlight w:val="yellow"/>
        </w:rPr>
        <w:t>. Obciążenie opiewa na kwotę nie</w:t>
      </w:r>
      <w:r w:rsidRPr="00E806C3">
        <w:rPr>
          <w:highlight w:val="yellow"/>
        </w:rPr>
        <w:t xml:space="preserve"> wyższą niż uzasadniona wartość szkody, ustalona na podstawie dokumentów przedstawionych </w:t>
      </w:r>
      <w:r w:rsidRPr="00E806C3">
        <w:rPr>
          <w:highlight w:val="yellow"/>
        </w:rPr>
        <w:lastRenderedPageBreak/>
        <w:t>przez</w:t>
      </w:r>
      <w:r w:rsidR="00E806C3">
        <w:rPr>
          <w:highlight w:val="yellow"/>
        </w:rPr>
        <w:t> </w:t>
      </w:r>
      <w:r w:rsidRPr="00E806C3">
        <w:rPr>
          <w:highlight w:val="yellow"/>
        </w:rPr>
        <w:t>Dostawcę Usług.</w:t>
      </w:r>
      <w:r w:rsidR="006329A3" w:rsidRPr="00E806C3">
        <w:rPr>
          <w:highlight w:val="yellow"/>
        </w:rPr>
        <w:t xml:space="preserve"> O zamiarze i dokonaniu obciążenia Operator obowiązany jest poinformować </w:t>
      </w:r>
      <w:r w:rsidRPr="00E806C3">
        <w:rPr>
          <w:highlight w:val="yellow"/>
        </w:rPr>
        <w:t>Użytkownik</w:t>
      </w:r>
      <w:r w:rsidR="006329A3" w:rsidRPr="00E806C3">
        <w:rPr>
          <w:highlight w:val="yellow"/>
        </w:rPr>
        <w:t>a</w:t>
      </w:r>
      <w:r w:rsidRPr="00E806C3">
        <w:rPr>
          <w:highlight w:val="yellow"/>
        </w:rPr>
        <w:t>.</w:t>
      </w:r>
      <w:r w:rsidR="00E806C3">
        <w:rPr>
          <w:highlight w:val="yellow"/>
        </w:rPr>
        <w:t xml:space="preserve"> </w:t>
      </w:r>
    </w:p>
    <w:p w14:paraId="5A54BF4E" w14:textId="4C08E1DE" w:rsidR="006B5918" w:rsidRPr="00E806C3" w:rsidRDefault="006329A3" w:rsidP="006329A3">
      <w:pPr>
        <w:pStyle w:val="Akapitzlist"/>
        <w:numPr>
          <w:ilvl w:val="0"/>
          <w:numId w:val="15"/>
        </w:numPr>
        <w:spacing w:before="60" w:after="60" w:line="276" w:lineRule="auto"/>
        <w:ind w:left="709" w:hanging="709"/>
        <w:jc w:val="both"/>
        <w:rPr>
          <w:highlight w:val="yellow"/>
        </w:rPr>
      </w:pPr>
      <w:r w:rsidRPr="00E806C3">
        <w:rPr>
          <w:highlight w:val="yellow"/>
        </w:rPr>
        <w:t>Uznając zgłoszenie za niezasadne Operator informuje</w:t>
      </w:r>
      <w:r w:rsidR="001A46D6" w:rsidRPr="00E806C3">
        <w:rPr>
          <w:highlight w:val="yellow"/>
        </w:rPr>
        <w:t xml:space="preserve"> Użytkownika i Dostawcę Usług o</w:t>
      </w:r>
      <w:r w:rsidRPr="00E806C3">
        <w:rPr>
          <w:highlight w:val="yellow"/>
        </w:rPr>
        <w:t> </w:t>
      </w:r>
      <w:r w:rsidR="001A46D6" w:rsidRPr="00E806C3">
        <w:rPr>
          <w:highlight w:val="yellow"/>
        </w:rPr>
        <w:t xml:space="preserve">odrzuceniu zgłoszonego roszczenia. </w:t>
      </w:r>
    </w:p>
    <w:p w14:paraId="15ACC50D" w14:textId="756F84CD" w:rsidR="006B5918" w:rsidRPr="00E806C3" w:rsidRDefault="006B5918" w:rsidP="00C50CA8">
      <w:pPr>
        <w:pStyle w:val="Akapitzlist"/>
        <w:numPr>
          <w:ilvl w:val="0"/>
          <w:numId w:val="15"/>
        </w:numPr>
        <w:spacing w:before="60" w:after="60" w:line="276" w:lineRule="auto"/>
        <w:ind w:left="709" w:hanging="709"/>
        <w:jc w:val="both"/>
        <w:rPr>
          <w:highlight w:val="yellow"/>
        </w:rPr>
      </w:pPr>
      <w:r w:rsidRPr="00E806C3">
        <w:rPr>
          <w:highlight w:val="yellow"/>
        </w:rPr>
        <w:t xml:space="preserve">Akceptując niniejszy Regulamin Użytkownik </w:t>
      </w:r>
      <w:r w:rsidR="001A46D6" w:rsidRPr="00E806C3">
        <w:rPr>
          <w:highlight w:val="yellow"/>
        </w:rPr>
        <w:t>wyraża zgodę na</w:t>
      </w:r>
      <w:r w:rsidRPr="00E806C3">
        <w:rPr>
          <w:highlight w:val="yellow"/>
        </w:rPr>
        <w:t xml:space="preserve"> obciążeni</w:t>
      </w:r>
      <w:r w:rsidR="001A46D6" w:rsidRPr="00E806C3">
        <w:rPr>
          <w:highlight w:val="yellow"/>
        </w:rPr>
        <w:t>e</w:t>
      </w:r>
      <w:r w:rsidRPr="00E806C3">
        <w:rPr>
          <w:highlight w:val="yellow"/>
        </w:rPr>
        <w:t xml:space="preserve"> jego karty płatniczej lub innego instrumentu płatniczego kwotą odszkodowania </w:t>
      </w:r>
      <w:r w:rsidR="001A46D6" w:rsidRPr="00E806C3">
        <w:rPr>
          <w:highlight w:val="yellow"/>
        </w:rPr>
        <w:t>za szkody, zniszczenia lub straty spowodowane w apartamencie do</w:t>
      </w:r>
      <w:r w:rsidR="006329A3" w:rsidRPr="00E806C3">
        <w:rPr>
          <w:highlight w:val="yellow"/>
        </w:rPr>
        <w:t xml:space="preserve"> </w:t>
      </w:r>
      <w:r w:rsidR="001A46D6" w:rsidRPr="00E806C3">
        <w:rPr>
          <w:highlight w:val="yellow"/>
        </w:rPr>
        <w:t>maksymalnej kwoty … EUR.</w:t>
      </w:r>
    </w:p>
    <w:p w14:paraId="35578FF2" w14:textId="77777777" w:rsidR="00C50CA8" w:rsidRPr="009A0DEF" w:rsidRDefault="00C50CA8" w:rsidP="009A0DEF">
      <w:pPr>
        <w:spacing w:before="60" w:after="60" w:line="276" w:lineRule="auto"/>
        <w:contextualSpacing/>
        <w:jc w:val="both"/>
      </w:pPr>
    </w:p>
    <w:p w14:paraId="14A14BCC" w14:textId="2395DC00" w:rsidR="00F33BE3" w:rsidRPr="009A0DEF" w:rsidRDefault="00AC461C" w:rsidP="009A0DEF">
      <w:pPr>
        <w:pStyle w:val="Nagwek1"/>
      </w:pPr>
      <w:bookmarkStart w:id="10" w:name="_Toc214362724"/>
      <w:r w:rsidRPr="009A0DEF">
        <w:t>Dane osobowe i Polityka Prywatności</w:t>
      </w:r>
      <w:bookmarkEnd w:id="10"/>
    </w:p>
    <w:p w14:paraId="0AE58AF5" w14:textId="15F61885" w:rsidR="00F33BE3" w:rsidRPr="009A0DEF" w:rsidRDefault="00AC461C" w:rsidP="009A0DEF">
      <w:pPr>
        <w:pStyle w:val="Akapitzlist"/>
        <w:numPr>
          <w:ilvl w:val="1"/>
          <w:numId w:val="1"/>
        </w:numPr>
        <w:spacing w:before="60" w:after="60" w:line="276" w:lineRule="auto"/>
        <w:jc w:val="both"/>
      </w:pPr>
      <w:r w:rsidRPr="009A0DEF">
        <w:t xml:space="preserve">Administratorem </w:t>
      </w:r>
      <w:r w:rsidR="00D42FBE" w:rsidRPr="009A0DEF">
        <w:t>D</w:t>
      </w:r>
      <w:r w:rsidRPr="009A0DEF">
        <w:t xml:space="preserve">anych </w:t>
      </w:r>
      <w:r w:rsidR="00D42FBE" w:rsidRPr="009A0DEF">
        <w:t>O</w:t>
      </w:r>
      <w:r w:rsidRPr="009A0DEF">
        <w:t>sobowych Użytkowników i Dostawców Usług jest Operator.</w:t>
      </w:r>
    </w:p>
    <w:p w14:paraId="7826E025" w14:textId="7D8DDCE6" w:rsidR="00AC461C" w:rsidRPr="009A0DEF" w:rsidRDefault="00AC461C" w:rsidP="009A0DEF">
      <w:pPr>
        <w:pStyle w:val="Akapitzlist"/>
        <w:numPr>
          <w:ilvl w:val="1"/>
          <w:numId w:val="1"/>
        </w:numPr>
        <w:spacing w:before="60" w:after="60" w:line="276" w:lineRule="auto"/>
        <w:jc w:val="both"/>
      </w:pPr>
      <w:r w:rsidRPr="009A0DEF">
        <w:t>Dane osobowe Użytkowników i Dostawców Usług są przetwarzane zgodnie z RODO</w:t>
      </w:r>
      <w:r w:rsidR="00FA3266">
        <w:t xml:space="preserve"> oraz innymi regulacjami obowiązującymi w tym zakresie</w:t>
      </w:r>
      <w:r w:rsidR="00890796" w:rsidRPr="009A0DEF">
        <w:t>.</w:t>
      </w:r>
    </w:p>
    <w:p w14:paraId="237B3EDB" w14:textId="7F323350" w:rsidR="00890796" w:rsidRPr="009A0DEF" w:rsidRDefault="00890796" w:rsidP="009A0DEF">
      <w:pPr>
        <w:pStyle w:val="Akapitzlist"/>
        <w:numPr>
          <w:ilvl w:val="1"/>
          <w:numId w:val="1"/>
        </w:numPr>
        <w:spacing w:before="60" w:after="60" w:line="276" w:lineRule="auto"/>
        <w:jc w:val="both"/>
      </w:pPr>
      <w:r w:rsidRPr="009A0DEF">
        <w:t xml:space="preserve">Szczegółowe zasady przetwarzania danych osobowych oraz wykorzystywania plików </w:t>
      </w:r>
      <w:r w:rsidRPr="00FA3266">
        <w:rPr>
          <w:i/>
          <w:iCs/>
        </w:rPr>
        <w:t>cookies</w:t>
      </w:r>
      <w:r w:rsidRPr="009A0DEF">
        <w:t xml:space="preserve"> określa Polityka Prywatności dostępna pod adresem</w:t>
      </w:r>
      <w:r w:rsidR="00C50CA8">
        <w:t>:</w:t>
      </w:r>
      <w:r w:rsidR="00C50CA8" w:rsidRPr="00C50CA8">
        <w:t xml:space="preserve"> </w:t>
      </w:r>
      <w:r w:rsidR="00C50CA8" w:rsidRPr="00E806C3">
        <w:rPr>
          <w:i/>
          <w:iCs/>
          <w:highlight w:val="yellow"/>
        </w:rPr>
        <w:t>https://hiszpanskiewakacje.eu/polityk-prywatnosci/</w:t>
      </w:r>
      <w:r w:rsidRPr="009A0DEF">
        <w:t>.</w:t>
      </w:r>
    </w:p>
    <w:p w14:paraId="7B1678D6" w14:textId="77777777" w:rsidR="00FA3266" w:rsidRPr="009A0DEF" w:rsidRDefault="00FA3266" w:rsidP="009A0DEF">
      <w:pPr>
        <w:spacing w:before="60" w:after="60" w:line="276" w:lineRule="auto"/>
        <w:contextualSpacing/>
        <w:jc w:val="both"/>
      </w:pPr>
    </w:p>
    <w:p w14:paraId="098AD138" w14:textId="77777777" w:rsidR="008F3432" w:rsidRPr="009A0DEF" w:rsidRDefault="008F3432" w:rsidP="009A0DEF">
      <w:pPr>
        <w:pStyle w:val="Nagwek1"/>
      </w:pPr>
      <w:bookmarkStart w:id="11" w:name="_Toc214362725"/>
      <w:r w:rsidRPr="009A0DEF">
        <w:t>Odpowiedzialność</w:t>
      </w:r>
      <w:bookmarkEnd w:id="11"/>
    </w:p>
    <w:p w14:paraId="5FD19C3A" w14:textId="77777777" w:rsidR="008F3432" w:rsidRPr="009A0DEF" w:rsidRDefault="008F3432" w:rsidP="009A0DEF">
      <w:pPr>
        <w:pStyle w:val="Akapitzlist"/>
        <w:numPr>
          <w:ilvl w:val="0"/>
          <w:numId w:val="6"/>
        </w:numPr>
        <w:spacing w:before="60" w:after="60" w:line="276" w:lineRule="auto"/>
        <w:ind w:left="709" w:hanging="709"/>
        <w:jc w:val="both"/>
      </w:pPr>
      <w:r w:rsidRPr="009A0DEF">
        <w:t xml:space="preserve">Użytkownik i Dostawca Usług zobowiązani są do korzystania z Serwisu w zgodzie z obowiązującymi przepisami prawa, postanowieniami niniejszego regulaminu, zasadami współżycia społecznego oraz dobrymi obyczajami. </w:t>
      </w:r>
    </w:p>
    <w:p w14:paraId="2D88FA42" w14:textId="066EE11A" w:rsidR="008F3432" w:rsidRPr="009A0DEF" w:rsidRDefault="008F3432" w:rsidP="009A0DEF">
      <w:pPr>
        <w:pStyle w:val="Akapitzlist"/>
        <w:numPr>
          <w:ilvl w:val="0"/>
          <w:numId w:val="6"/>
        </w:numPr>
        <w:spacing w:before="60" w:after="60" w:line="276" w:lineRule="auto"/>
        <w:ind w:left="709" w:hanging="709"/>
        <w:jc w:val="both"/>
      </w:pPr>
      <w:r w:rsidRPr="009A0DEF">
        <w:t>Użytkownik i Dostawca Usług są odpowiedzialni za wszelkie działania podejmowane w ramach odpowiednio Konta Użytkownika oraz Konta Dostawcy Usług.</w:t>
      </w:r>
    </w:p>
    <w:p w14:paraId="7AF57031" w14:textId="77777777" w:rsidR="008F3432" w:rsidRPr="009A0DEF" w:rsidRDefault="008F3432" w:rsidP="009A0DEF">
      <w:pPr>
        <w:pStyle w:val="Akapitzlist"/>
        <w:numPr>
          <w:ilvl w:val="0"/>
          <w:numId w:val="6"/>
        </w:numPr>
        <w:spacing w:before="60" w:after="60" w:line="276" w:lineRule="auto"/>
        <w:ind w:left="709" w:hanging="709"/>
        <w:jc w:val="both"/>
      </w:pPr>
      <w:r w:rsidRPr="009A0DEF">
        <w:t>Użytkownik i Dostawca Usług odpowiadają za poprawność danych podawanych przy tworzeniu Konta Użytkownika i Konta Dostawcy Usług.</w:t>
      </w:r>
    </w:p>
    <w:p w14:paraId="34DE0D2D" w14:textId="77777777" w:rsidR="008F3432" w:rsidRPr="009A0DEF" w:rsidRDefault="008F3432" w:rsidP="009A0DEF">
      <w:pPr>
        <w:pStyle w:val="Akapitzlist"/>
        <w:numPr>
          <w:ilvl w:val="0"/>
          <w:numId w:val="6"/>
        </w:numPr>
        <w:spacing w:before="60" w:after="60" w:line="276" w:lineRule="auto"/>
        <w:ind w:left="709" w:hanging="709"/>
        <w:jc w:val="both"/>
      </w:pPr>
      <w:r w:rsidRPr="009A0DEF">
        <w:t>Dostawca Usług odpowiada za prawdziwość, kompletność lub aktualność informacji zawartych w publikowanych w Serwisie ofertach.</w:t>
      </w:r>
    </w:p>
    <w:p w14:paraId="45AC371D" w14:textId="77777777" w:rsidR="008F3432" w:rsidRPr="009A0DEF" w:rsidRDefault="008F3432" w:rsidP="009A0DEF">
      <w:pPr>
        <w:pStyle w:val="Akapitzlist"/>
        <w:numPr>
          <w:ilvl w:val="0"/>
          <w:numId w:val="6"/>
        </w:numPr>
        <w:spacing w:before="60" w:after="60" w:line="276" w:lineRule="auto"/>
        <w:ind w:left="709" w:hanging="709"/>
        <w:jc w:val="both"/>
      </w:pPr>
      <w:r w:rsidRPr="009A0DEF">
        <w:t>Dostawca Usług odpowiada za określenie i wypełnienie ciążących na nim obowiązków wynikających z obowiązujących przepisów prawa, w tym dotyczących sprawozdawczości podatkowej, jak również pobierania, odprowadzania podatków oraz innych należności publicznoprawnych.</w:t>
      </w:r>
    </w:p>
    <w:p w14:paraId="7ACB1D1D" w14:textId="77777777" w:rsidR="008F3432" w:rsidRPr="009A0DEF" w:rsidRDefault="008F3432" w:rsidP="009A0DEF">
      <w:pPr>
        <w:pStyle w:val="Akapitzlist"/>
        <w:numPr>
          <w:ilvl w:val="0"/>
          <w:numId w:val="6"/>
        </w:numPr>
        <w:spacing w:before="60" w:after="60" w:line="276" w:lineRule="auto"/>
        <w:ind w:left="709" w:hanging="709"/>
        <w:jc w:val="both"/>
      </w:pPr>
      <w:r w:rsidRPr="009A0DEF">
        <w:t xml:space="preserve">Dostawca Usług ponosi pełną odpowiedzialność za niewykonanie lub nienależyte wykonanie umowy zawartej z Użytkownikiem na warunkach określonych w Rezerwacji. </w:t>
      </w:r>
    </w:p>
    <w:p w14:paraId="5D28C99C" w14:textId="77777777" w:rsidR="008F3432" w:rsidRPr="009A0DEF" w:rsidRDefault="008F3432" w:rsidP="009A0DEF">
      <w:pPr>
        <w:pStyle w:val="Akapitzlist"/>
        <w:numPr>
          <w:ilvl w:val="0"/>
          <w:numId w:val="6"/>
        </w:numPr>
        <w:spacing w:before="60" w:after="60" w:line="276" w:lineRule="auto"/>
        <w:ind w:left="709" w:hanging="709"/>
        <w:jc w:val="both"/>
      </w:pPr>
      <w:r w:rsidRPr="009A0DEF">
        <w:t xml:space="preserve">Użytkownik ponosi pełną odpowiedzialność za swoje działania i zaniechania, a także za działania i zaniechania wszystkich osób, które korzystają z przedmiotu oferty w ramach dokonanej przez Użytkownika Rezerwacji. </w:t>
      </w:r>
    </w:p>
    <w:p w14:paraId="00CB4B0E" w14:textId="71D990A9" w:rsidR="008F3432" w:rsidRPr="009A0DEF" w:rsidRDefault="008F3432" w:rsidP="009A0DEF">
      <w:pPr>
        <w:pStyle w:val="Akapitzlist"/>
        <w:numPr>
          <w:ilvl w:val="0"/>
          <w:numId w:val="6"/>
        </w:numPr>
        <w:spacing w:before="60" w:after="60" w:line="276" w:lineRule="auto"/>
        <w:ind w:left="709" w:hanging="709"/>
        <w:jc w:val="both"/>
      </w:pPr>
      <w:r w:rsidRPr="009A0DEF">
        <w:t xml:space="preserve">Użytkownik odpowiada za treść recenzji </w:t>
      </w:r>
      <w:r w:rsidR="00FA3266">
        <w:t xml:space="preserve">i opinii </w:t>
      </w:r>
      <w:r w:rsidRPr="009A0DEF">
        <w:t>zamieszczanych w Serwisie.</w:t>
      </w:r>
    </w:p>
    <w:p w14:paraId="120B0259" w14:textId="77777777" w:rsidR="008F3432" w:rsidRPr="009A0DEF" w:rsidRDefault="008F3432" w:rsidP="009A0DEF">
      <w:pPr>
        <w:pStyle w:val="Akapitzlist"/>
        <w:numPr>
          <w:ilvl w:val="0"/>
          <w:numId w:val="6"/>
        </w:numPr>
        <w:spacing w:before="60" w:after="60" w:line="276" w:lineRule="auto"/>
        <w:ind w:left="709" w:hanging="709"/>
        <w:jc w:val="both"/>
      </w:pPr>
      <w:r w:rsidRPr="009A0DEF">
        <w:t xml:space="preserve">Operator dokłada wszelkich starań w celu zapewnienia ciągłego i prawidłowego funkcjonowania Serwisu, jednak nie gwarantuje jej nieprzerwanej dostępności ani braku usterek poszczególnych funkcjonalności. Operator zastrzega sobie prawo do aktualizacji w każdym czasie funkcjonalności Serwisu. </w:t>
      </w:r>
    </w:p>
    <w:p w14:paraId="4B65D4E4" w14:textId="77777777" w:rsidR="008F3432" w:rsidRPr="009A0DEF" w:rsidRDefault="008F3432" w:rsidP="009A0DEF">
      <w:pPr>
        <w:pStyle w:val="Akapitzlist"/>
        <w:numPr>
          <w:ilvl w:val="0"/>
          <w:numId w:val="6"/>
        </w:numPr>
        <w:spacing w:before="60" w:after="60" w:line="276" w:lineRule="auto"/>
        <w:ind w:left="709" w:hanging="709"/>
        <w:jc w:val="both"/>
      </w:pPr>
      <w:r w:rsidRPr="009A0DEF">
        <w:t>Operator nie ponosi odpowiedzialności za:</w:t>
      </w:r>
    </w:p>
    <w:p w14:paraId="1CA51BE4" w14:textId="77777777" w:rsidR="008F3432" w:rsidRPr="009A0DEF" w:rsidRDefault="008F3432" w:rsidP="009A0DEF">
      <w:pPr>
        <w:pStyle w:val="Akapitzlist"/>
        <w:numPr>
          <w:ilvl w:val="0"/>
          <w:numId w:val="7"/>
        </w:numPr>
        <w:spacing w:before="60" w:after="60" w:line="276" w:lineRule="auto"/>
        <w:jc w:val="both"/>
      </w:pPr>
      <w:r w:rsidRPr="009A0DEF">
        <w:t>szkody wynikłe z nieprawidłowego korzystania z Serwisu przez Użytkownika i Dostawcę Usług,</w:t>
      </w:r>
    </w:p>
    <w:p w14:paraId="052BA896" w14:textId="77777777" w:rsidR="008F3432" w:rsidRPr="009A0DEF" w:rsidRDefault="008F3432" w:rsidP="009A0DEF">
      <w:pPr>
        <w:pStyle w:val="Akapitzlist"/>
        <w:numPr>
          <w:ilvl w:val="0"/>
          <w:numId w:val="7"/>
        </w:numPr>
        <w:spacing w:before="60" w:after="60" w:line="276" w:lineRule="auto"/>
        <w:jc w:val="both"/>
      </w:pPr>
      <w:r w:rsidRPr="009A0DEF">
        <w:t>treści zamieszczane przez Użytkownika i Dostawcę Usług w Serwisie;</w:t>
      </w:r>
    </w:p>
    <w:p w14:paraId="76EF4327" w14:textId="77777777" w:rsidR="008F3432" w:rsidRPr="009A0DEF" w:rsidRDefault="008F3432" w:rsidP="009A0DEF">
      <w:pPr>
        <w:pStyle w:val="Akapitzlist"/>
        <w:numPr>
          <w:ilvl w:val="0"/>
          <w:numId w:val="7"/>
        </w:numPr>
        <w:spacing w:before="60" w:after="60" w:line="276" w:lineRule="auto"/>
        <w:jc w:val="both"/>
      </w:pPr>
      <w:r w:rsidRPr="009A0DEF">
        <w:lastRenderedPageBreak/>
        <w:t>realizację obowiązków wynikających z przepisów obowiązującego prawa, ciążących na Użytkowniku i Dostawcy Usług;</w:t>
      </w:r>
    </w:p>
    <w:p w14:paraId="53F02601" w14:textId="77777777" w:rsidR="008F3432" w:rsidRPr="009A0DEF" w:rsidRDefault="008F3432" w:rsidP="009A0DEF">
      <w:pPr>
        <w:pStyle w:val="Akapitzlist"/>
        <w:numPr>
          <w:ilvl w:val="0"/>
          <w:numId w:val="7"/>
        </w:numPr>
        <w:spacing w:before="60" w:after="60" w:line="276" w:lineRule="auto"/>
        <w:jc w:val="both"/>
      </w:pPr>
      <w:r w:rsidRPr="009A0DEF">
        <w:t>konsekwencje bezprawnych działań i zaniechań Użytkowników, w szczególności w razie korzystania z przedmiotu oferty niezgodnie z przeznaczeniem, niestosowania się do regulaminów obiektów i lokalnych przepisów, naruszania ciszy nocnej itd.,</w:t>
      </w:r>
    </w:p>
    <w:p w14:paraId="5F74151E" w14:textId="6A4B0CA2" w:rsidR="008F3432" w:rsidRPr="009A0DEF" w:rsidRDefault="008F3432" w:rsidP="009A0DEF">
      <w:pPr>
        <w:pStyle w:val="Akapitzlist"/>
        <w:numPr>
          <w:ilvl w:val="0"/>
          <w:numId w:val="7"/>
        </w:numPr>
        <w:spacing w:before="60" w:after="60" w:line="276" w:lineRule="auto"/>
        <w:jc w:val="both"/>
      </w:pPr>
      <w:r w:rsidRPr="009A0DEF">
        <w:t>niewykonanie lub nienależyte wykonanie umowy przez Dostawcę Usług, w tym w szczególności za niedostępność przedmiotu oferty, jak również za jakość zakwaterowania odbiegającą od opisu z oferty opublikowanej w Serwisie,</w:t>
      </w:r>
    </w:p>
    <w:p w14:paraId="233D8101" w14:textId="6E86C0A8" w:rsidR="008F3432" w:rsidRPr="009A0DEF" w:rsidRDefault="008F3432" w:rsidP="009A0DEF">
      <w:pPr>
        <w:pStyle w:val="Akapitzlist"/>
        <w:numPr>
          <w:ilvl w:val="0"/>
          <w:numId w:val="7"/>
        </w:numPr>
        <w:spacing w:before="60" w:after="60" w:line="276" w:lineRule="auto"/>
        <w:jc w:val="both"/>
      </w:pPr>
      <w:r w:rsidRPr="009A0DEF">
        <w:t xml:space="preserve">skutki </w:t>
      </w:r>
      <w:r w:rsidR="00D42FBE" w:rsidRPr="009A0DEF">
        <w:t>S</w:t>
      </w:r>
      <w:r w:rsidRPr="009A0DEF">
        <w:t xml:space="preserve">iły </w:t>
      </w:r>
      <w:r w:rsidR="00D42FBE" w:rsidRPr="009A0DEF">
        <w:t>W</w:t>
      </w:r>
      <w:r w:rsidRPr="009A0DEF">
        <w:t>yższej.</w:t>
      </w:r>
    </w:p>
    <w:p w14:paraId="06982AA6" w14:textId="77777777" w:rsidR="00D42FBE" w:rsidRPr="009A0DEF" w:rsidRDefault="00D42FBE" w:rsidP="009A0DEF">
      <w:pPr>
        <w:spacing w:before="60" w:after="60" w:line="276" w:lineRule="auto"/>
        <w:contextualSpacing/>
        <w:jc w:val="both"/>
      </w:pPr>
    </w:p>
    <w:p w14:paraId="0BCAACE4" w14:textId="77777777" w:rsidR="00B4389F" w:rsidRPr="009A0DEF" w:rsidRDefault="00B4389F" w:rsidP="009A0DEF">
      <w:pPr>
        <w:pStyle w:val="Nagwek1"/>
      </w:pPr>
      <w:bookmarkStart w:id="12" w:name="_Toc214362726"/>
      <w:r w:rsidRPr="009A0DEF">
        <w:t>Reklamacje</w:t>
      </w:r>
      <w:bookmarkEnd w:id="12"/>
    </w:p>
    <w:p w14:paraId="79574CAA" w14:textId="248163B6" w:rsidR="00B4389F" w:rsidRPr="009A0DEF" w:rsidRDefault="00B4389F" w:rsidP="009A0DEF">
      <w:pPr>
        <w:pStyle w:val="Akapitzlist"/>
        <w:numPr>
          <w:ilvl w:val="0"/>
          <w:numId w:val="10"/>
        </w:numPr>
        <w:spacing w:before="60" w:after="60" w:line="276" w:lineRule="auto"/>
        <w:ind w:left="709" w:hanging="709"/>
        <w:jc w:val="both"/>
      </w:pPr>
      <w:r w:rsidRPr="009A0DEF">
        <w:t>Reklamacje dotyczące funkcjonowania Serwisu</w:t>
      </w:r>
      <w:r w:rsidR="004C0023" w:rsidRPr="009A0DEF">
        <w:t>,</w:t>
      </w:r>
      <w:r w:rsidRPr="009A0DEF">
        <w:t xml:space="preserve"> </w:t>
      </w:r>
      <w:r w:rsidR="00FA3266">
        <w:t xml:space="preserve">w sprawie </w:t>
      </w:r>
      <w:r w:rsidR="003B7737" w:rsidRPr="009A0DEF">
        <w:t>treści nielegalnych lub niezgodnych z warunkami korzystania z Serwisu,</w:t>
      </w:r>
      <w:r w:rsidR="004C0023" w:rsidRPr="009A0DEF">
        <w:t xml:space="preserve"> </w:t>
      </w:r>
      <w:r w:rsidR="00FA3266">
        <w:t xml:space="preserve">dotyczących </w:t>
      </w:r>
      <w:r w:rsidR="004C0023" w:rsidRPr="009A0DEF">
        <w:t>realizacji płatności dokonywanej w związku z Rezerwacją</w:t>
      </w:r>
      <w:r w:rsidRPr="009A0DEF">
        <w:t xml:space="preserve"> </w:t>
      </w:r>
      <w:r w:rsidR="003B7737" w:rsidRPr="009A0DEF">
        <w:t xml:space="preserve">– </w:t>
      </w:r>
      <w:r w:rsidRPr="009A0DEF">
        <w:t xml:space="preserve">należy zgłaszać Operatorowi drogą elektroniczną </w:t>
      </w:r>
      <w:r w:rsidR="00C50CA8" w:rsidRPr="00C50CA8">
        <w:rPr>
          <w:i/>
          <w:iCs/>
          <w:highlight w:val="yellow"/>
        </w:rPr>
        <w:t>kontakt@hiszpanskiewakacje.eu</w:t>
      </w:r>
      <w:r w:rsidRPr="009A0DEF">
        <w:t xml:space="preserve"> lub poprzez wypełnienie formularza online udostępnionego w</w:t>
      </w:r>
      <w:r w:rsidR="005A20FC" w:rsidRPr="009A0DEF">
        <w:t xml:space="preserve"> </w:t>
      </w:r>
      <w:r w:rsidRPr="009A0DEF">
        <w:t>Serwisie oraz jego wysłanie do Operatora.</w:t>
      </w:r>
    </w:p>
    <w:p w14:paraId="25250B8C" w14:textId="38A156BD" w:rsidR="00B4389F" w:rsidRPr="009A0DEF" w:rsidRDefault="00B4389F" w:rsidP="009A0DEF">
      <w:pPr>
        <w:pStyle w:val="Akapitzlist"/>
        <w:numPr>
          <w:ilvl w:val="0"/>
          <w:numId w:val="10"/>
        </w:numPr>
        <w:spacing w:before="60" w:after="60" w:line="276" w:lineRule="auto"/>
        <w:ind w:left="709" w:hanging="709"/>
        <w:jc w:val="both"/>
      </w:pPr>
      <w:r w:rsidRPr="009A0DEF">
        <w:t xml:space="preserve">Reklamacja powinna zawierać co najmniej dane Użytkownika </w:t>
      </w:r>
      <w:r w:rsidR="00FA3266">
        <w:t xml:space="preserve">lub Dostawcy Usług </w:t>
      </w:r>
      <w:r w:rsidRPr="009A0DEF">
        <w:t xml:space="preserve">(imię, nazwisko, adres e-mail), opis problemu oraz związane z tym żądanie. </w:t>
      </w:r>
    </w:p>
    <w:p w14:paraId="1938C205" w14:textId="77777777" w:rsidR="00B4389F" w:rsidRPr="009A0DEF" w:rsidRDefault="00B4389F" w:rsidP="009A0DEF">
      <w:pPr>
        <w:pStyle w:val="Akapitzlist"/>
        <w:numPr>
          <w:ilvl w:val="0"/>
          <w:numId w:val="10"/>
        </w:numPr>
        <w:spacing w:before="60" w:after="60" w:line="276" w:lineRule="auto"/>
        <w:ind w:left="709" w:hanging="709"/>
        <w:jc w:val="both"/>
      </w:pPr>
      <w:r w:rsidRPr="009A0DEF">
        <w:t>Operator rozpatrzy reklamację w terminie 14 dni od daty jej otrzymania. W tym terminie zostanie wysłana odpowiedź na adres mailowy wskazany w reklamacji.</w:t>
      </w:r>
    </w:p>
    <w:p w14:paraId="6CED60C3" w14:textId="1F5DD386" w:rsidR="00B4389F" w:rsidRPr="009A0DEF" w:rsidRDefault="00B4389F" w:rsidP="009A0DEF">
      <w:pPr>
        <w:pStyle w:val="Akapitzlist"/>
        <w:numPr>
          <w:ilvl w:val="0"/>
          <w:numId w:val="10"/>
        </w:numPr>
        <w:spacing w:before="60" w:after="60" w:line="276" w:lineRule="auto"/>
        <w:ind w:left="709" w:hanging="709"/>
        <w:jc w:val="both"/>
      </w:pPr>
      <w:r w:rsidRPr="009A0DEF">
        <w:t>Reklamacje dotyczące przedmiotu oferty oraz usług świadczonych przez Dostawcę Usług należy kierować bezpośrednio do Dostawcy Usług.</w:t>
      </w:r>
      <w:r w:rsidR="009A0DEF" w:rsidRPr="009A0DEF">
        <w:t xml:space="preserve"> Operator udziela Użytkownikowi wsparcia w kontakcie z Dostawcą Usług, działając na rzecz polubownego rozwiązania sporu zaistniałego między Użytkownikiem a Dostawcą Usług. </w:t>
      </w:r>
    </w:p>
    <w:p w14:paraId="1F72A257" w14:textId="77777777" w:rsidR="00B4389F" w:rsidRPr="009A0DEF" w:rsidRDefault="00B4389F" w:rsidP="009A0DEF">
      <w:pPr>
        <w:spacing w:before="60" w:after="60" w:line="276" w:lineRule="auto"/>
        <w:contextualSpacing/>
        <w:jc w:val="both"/>
      </w:pPr>
    </w:p>
    <w:p w14:paraId="55D1B2EB" w14:textId="1E8A1016" w:rsidR="00890796" w:rsidRPr="009A0DEF" w:rsidRDefault="00890796" w:rsidP="009A0DEF">
      <w:pPr>
        <w:pStyle w:val="Nagwek1"/>
      </w:pPr>
      <w:bookmarkStart w:id="13" w:name="_Toc214362727"/>
      <w:r w:rsidRPr="009A0DEF">
        <w:t>Postanowienia końcowe</w:t>
      </w:r>
      <w:bookmarkEnd w:id="13"/>
    </w:p>
    <w:p w14:paraId="38BEED8B" w14:textId="0F02C3AD" w:rsidR="00F33BE3" w:rsidRPr="009A0DEF" w:rsidRDefault="00890796" w:rsidP="009A0DEF">
      <w:pPr>
        <w:pStyle w:val="Akapitzlist"/>
        <w:numPr>
          <w:ilvl w:val="1"/>
          <w:numId w:val="1"/>
        </w:numPr>
        <w:spacing w:before="60" w:after="60" w:line="276" w:lineRule="auto"/>
        <w:jc w:val="both"/>
      </w:pPr>
      <w:r w:rsidRPr="009A0DEF">
        <w:t>Operator zastrzega sobie prawo do zmiany regulaminu w dowolnym czasie. O wszelkich zmianach regulaminu Użytkownicy i Dostawcy Usług zostaną poinformowaniu poprzez zamieszczenie stosownej informacji w Serwisie oraz indywidualne powiadomienie na Koncie Użytkownika lub Koncie Dostawcy Usług.</w:t>
      </w:r>
    </w:p>
    <w:p w14:paraId="04511956" w14:textId="01507549" w:rsidR="00890796" w:rsidRPr="009A0DEF" w:rsidRDefault="00890796" w:rsidP="009A0DEF">
      <w:pPr>
        <w:pStyle w:val="Akapitzlist"/>
        <w:numPr>
          <w:ilvl w:val="1"/>
          <w:numId w:val="1"/>
        </w:numPr>
        <w:spacing w:before="60" w:after="60" w:line="276" w:lineRule="auto"/>
        <w:jc w:val="both"/>
      </w:pPr>
      <w:r w:rsidRPr="009A0DEF">
        <w:t>Zmiany regulaminu wchodzą w życie z dniem ich publikacji w Serwisie. Korzystanie z</w:t>
      </w:r>
      <w:r w:rsidR="003647D1" w:rsidRPr="009A0DEF">
        <w:t> </w:t>
      </w:r>
      <w:r w:rsidRPr="009A0DEF">
        <w:t>Serwisu po wejściu w życie zmian regulaminu jest równoznaczne z ich akceptacją.</w:t>
      </w:r>
    </w:p>
    <w:p w14:paraId="7AED4EBC" w14:textId="0F662D2E" w:rsidR="00A86583" w:rsidRPr="009A0DEF" w:rsidRDefault="00890796" w:rsidP="009A0DEF">
      <w:pPr>
        <w:pStyle w:val="Akapitzlist"/>
        <w:numPr>
          <w:ilvl w:val="1"/>
          <w:numId w:val="1"/>
        </w:numPr>
        <w:spacing w:before="60" w:after="60" w:line="276" w:lineRule="auto"/>
        <w:jc w:val="both"/>
      </w:pPr>
      <w:r w:rsidRPr="009A0DEF">
        <w:t>W sprawach nieuregulowanych niniejszym regulaminem mają zastosowanie przepisy prawa polskiego.</w:t>
      </w:r>
    </w:p>
    <w:sectPr w:rsidR="00A86583" w:rsidRPr="009A0DE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D8FDF" w14:textId="77777777" w:rsidR="00E14682" w:rsidRDefault="00E14682" w:rsidP="009E031E">
      <w:pPr>
        <w:spacing w:after="0" w:line="240" w:lineRule="auto"/>
      </w:pPr>
      <w:r>
        <w:separator/>
      </w:r>
    </w:p>
  </w:endnote>
  <w:endnote w:type="continuationSeparator" w:id="0">
    <w:p w14:paraId="369CDD8B" w14:textId="77777777" w:rsidR="00E14682" w:rsidRDefault="00E14682" w:rsidP="009E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28463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AEDDBDB" w14:textId="3FFE51D1" w:rsidR="009E031E" w:rsidRDefault="009E031E" w:rsidP="009E031E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A8447" w14:textId="77777777" w:rsidR="00E14682" w:rsidRDefault="00E14682" w:rsidP="009E031E">
      <w:pPr>
        <w:spacing w:after="0" w:line="240" w:lineRule="auto"/>
      </w:pPr>
      <w:r>
        <w:separator/>
      </w:r>
    </w:p>
  </w:footnote>
  <w:footnote w:type="continuationSeparator" w:id="0">
    <w:p w14:paraId="0C845C6B" w14:textId="77777777" w:rsidR="00E14682" w:rsidRDefault="00E14682" w:rsidP="009E0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8BE"/>
    <w:multiLevelType w:val="hybridMultilevel"/>
    <w:tmpl w:val="0C0446A8"/>
    <w:lvl w:ilvl="0" w:tplc="DA1C26DE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AC2C5C"/>
    <w:multiLevelType w:val="hybridMultilevel"/>
    <w:tmpl w:val="3B9C4426"/>
    <w:lvl w:ilvl="0" w:tplc="2C4812E0">
      <w:start w:val="1"/>
      <w:numFmt w:val="decimal"/>
      <w:lvlText w:val="13.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17B13"/>
    <w:multiLevelType w:val="hybridMultilevel"/>
    <w:tmpl w:val="CAD4AE98"/>
    <w:lvl w:ilvl="0" w:tplc="B4940906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BF09D8"/>
    <w:multiLevelType w:val="hybridMultilevel"/>
    <w:tmpl w:val="9C5E4C76"/>
    <w:lvl w:ilvl="0" w:tplc="C7A6DDE4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4E6335"/>
    <w:multiLevelType w:val="hybridMultilevel"/>
    <w:tmpl w:val="8E8AEC6C"/>
    <w:lvl w:ilvl="0" w:tplc="0C740348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D2998"/>
    <w:multiLevelType w:val="hybridMultilevel"/>
    <w:tmpl w:val="7602B408"/>
    <w:lvl w:ilvl="0" w:tplc="48066FBE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030092"/>
    <w:multiLevelType w:val="multilevel"/>
    <w:tmpl w:val="F148F82E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69242D7"/>
    <w:multiLevelType w:val="hybridMultilevel"/>
    <w:tmpl w:val="C76CF194"/>
    <w:lvl w:ilvl="0" w:tplc="6E9A7CD2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4332B"/>
    <w:multiLevelType w:val="hybridMultilevel"/>
    <w:tmpl w:val="FD6A8E66"/>
    <w:lvl w:ilvl="0" w:tplc="4BCEAA5A">
      <w:start w:val="1"/>
      <w:numFmt w:val="decimal"/>
      <w:lvlText w:val="12.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84166"/>
    <w:multiLevelType w:val="multilevel"/>
    <w:tmpl w:val="64EC18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EBF2EC2"/>
    <w:multiLevelType w:val="hybridMultilevel"/>
    <w:tmpl w:val="E77ADFB6"/>
    <w:lvl w:ilvl="0" w:tplc="ED16047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51C5B60"/>
    <w:multiLevelType w:val="hybridMultilevel"/>
    <w:tmpl w:val="8EA6F5B4"/>
    <w:lvl w:ilvl="0" w:tplc="B4940906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D47488"/>
    <w:multiLevelType w:val="hybridMultilevel"/>
    <w:tmpl w:val="7E50629A"/>
    <w:lvl w:ilvl="0" w:tplc="2C8E998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299180F"/>
    <w:multiLevelType w:val="hybridMultilevel"/>
    <w:tmpl w:val="36AA779A"/>
    <w:lvl w:ilvl="0" w:tplc="39283B7E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DAE6121"/>
    <w:multiLevelType w:val="hybridMultilevel"/>
    <w:tmpl w:val="0504AA40"/>
    <w:lvl w:ilvl="0" w:tplc="55E47F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DC367EB"/>
    <w:multiLevelType w:val="hybridMultilevel"/>
    <w:tmpl w:val="A6940A00"/>
    <w:lvl w:ilvl="0" w:tplc="964A31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8459704">
    <w:abstractNumId w:val="6"/>
  </w:num>
  <w:num w:numId="2" w16cid:durableId="2078547727">
    <w:abstractNumId w:val="7"/>
  </w:num>
  <w:num w:numId="3" w16cid:durableId="1969972372">
    <w:abstractNumId w:val="15"/>
  </w:num>
  <w:num w:numId="4" w16cid:durableId="1847623088">
    <w:abstractNumId w:val="3"/>
  </w:num>
  <w:num w:numId="5" w16cid:durableId="702706988">
    <w:abstractNumId w:val="9"/>
  </w:num>
  <w:num w:numId="6" w16cid:durableId="1343432290">
    <w:abstractNumId w:val="8"/>
  </w:num>
  <w:num w:numId="7" w16cid:durableId="73362693">
    <w:abstractNumId w:val="12"/>
  </w:num>
  <w:num w:numId="8" w16cid:durableId="573855436">
    <w:abstractNumId w:val="2"/>
  </w:num>
  <w:num w:numId="9" w16cid:durableId="1492209398">
    <w:abstractNumId w:val="14"/>
  </w:num>
  <w:num w:numId="10" w16cid:durableId="2129814246">
    <w:abstractNumId w:val="1"/>
  </w:num>
  <w:num w:numId="11" w16cid:durableId="1525636170">
    <w:abstractNumId w:val="11"/>
  </w:num>
  <w:num w:numId="12" w16cid:durableId="1873761129">
    <w:abstractNumId w:val="5"/>
  </w:num>
  <w:num w:numId="13" w16cid:durableId="1114058210">
    <w:abstractNumId w:val="0"/>
  </w:num>
  <w:num w:numId="14" w16cid:durableId="1881555749">
    <w:abstractNumId w:val="4"/>
  </w:num>
  <w:num w:numId="15" w16cid:durableId="1406075426">
    <w:abstractNumId w:val="13"/>
  </w:num>
  <w:num w:numId="16" w16cid:durableId="15981779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E3"/>
    <w:rsid w:val="00085A42"/>
    <w:rsid w:val="000B1FA6"/>
    <w:rsid w:val="001019E3"/>
    <w:rsid w:val="00125727"/>
    <w:rsid w:val="00130B5D"/>
    <w:rsid w:val="00130C6E"/>
    <w:rsid w:val="00131BFA"/>
    <w:rsid w:val="001A46D6"/>
    <w:rsid w:val="00205948"/>
    <w:rsid w:val="00222C99"/>
    <w:rsid w:val="00263B1E"/>
    <w:rsid w:val="00276E98"/>
    <w:rsid w:val="00295160"/>
    <w:rsid w:val="002A28DF"/>
    <w:rsid w:val="002B7B3A"/>
    <w:rsid w:val="00354D7D"/>
    <w:rsid w:val="003625BD"/>
    <w:rsid w:val="003647D1"/>
    <w:rsid w:val="003B7737"/>
    <w:rsid w:val="003E065F"/>
    <w:rsid w:val="00430AB7"/>
    <w:rsid w:val="004C0023"/>
    <w:rsid w:val="004C7758"/>
    <w:rsid w:val="00507234"/>
    <w:rsid w:val="00526C26"/>
    <w:rsid w:val="00530413"/>
    <w:rsid w:val="005A20FC"/>
    <w:rsid w:val="005A5011"/>
    <w:rsid w:val="00602332"/>
    <w:rsid w:val="006148B8"/>
    <w:rsid w:val="006329A3"/>
    <w:rsid w:val="00642314"/>
    <w:rsid w:val="00656E09"/>
    <w:rsid w:val="006A290C"/>
    <w:rsid w:val="006B5918"/>
    <w:rsid w:val="006C6371"/>
    <w:rsid w:val="007016B8"/>
    <w:rsid w:val="00706F9A"/>
    <w:rsid w:val="007149D8"/>
    <w:rsid w:val="00731E74"/>
    <w:rsid w:val="00737F07"/>
    <w:rsid w:val="007C4F75"/>
    <w:rsid w:val="007C6108"/>
    <w:rsid w:val="0081030D"/>
    <w:rsid w:val="00854FFF"/>
    <w:rsid w:val="00881734"/>
    <w:rsid w:val="00890796"/>
    <w:rsid w:val="008F0BE2"/>
    <w:rsid w:val="008F3432"/>
    <w:rsid w:val="00901B70"/>
    <w:rsid w:val="00973312"/>
    <w:rsid w:val="009A0DEF"/>
    <w:rsid w:val="009E031E"/>
    <w:rsid w:val="009E676E"/>
    <w:rsid w:val="00A05F4C"/>
    <w:rsid w:val="00A1362C"/>
    <w:rsid w:val="00A23108"/>
    <w:rsid w:val="00A36F19"/>
    <w:rsid w:val="00A86583"/>
    <w:rsid w:val="00AB21C6"/>
    <w:rsid w:val="00AC461C"/>
    <w:rsid w:val="00AF7712"/>
    <w:rsid w:val="00B02522"/>
    <w:rsid w:val="00B344F5"/>
    <w:rsid w:val="00B4389F"/>
    <w:rsid w:val="00BB31AD"/>
    <w:rsid w:val="00BB3612"/>
    <w:rsid w:val="00BC314D"/>
    <w:rsid w:val="00BE1C05"/>
    <w:rsid w:val="00BE59B8"/>
    <w:rsid w:val="00BF3775"/>
    <w:rsid w:val="00BF7E54"/>
    <w:rsid w:val="00C03723"/>
    <w:rsid w:val="00C41A38"/>
    <w:rsid w:val="00C44233"/>
    <w:rsid w:val="00C50CA8"/>
    <w:rsid w:val="00C56B5E"/>
    <w:rsid w:val="00C65EAC"/>
    <w:rsid w:val="00CE4EEC"/>
    <w:rsid w:val="00D42FBE"/>
    <w:rsid w:val="00D9724C"/>
    <w:rsid w:val="00DD038B"/>
    <w:rsid w:val="00E14682"/>
    <w:rsid w:val="00E413B5"/>
    <w:rsid w:val="00E60029"/>
    <w:rsid w:val="00E73207"/>
    <w:rsid w:val="00E806C3"/>
    <w:rsid w:val="00F33BE3"/>
    <w:rsid w:val="00F46A23"/>
    <w:rsid w:val="00F5590F"/>
    <w:rsid w:val="00F7389F"/>
    <w:rsid w:val="00FA3266"/>
    <w:rsid w:val="00FD7CB2"/>
    <w:rsid w:val="00FE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29524"/>
  <w15:chartTrackingRefBased/>
  <w15:docId w15:val="{C36E7D30-B4B0-46CC-96EC-FD0733986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Akapitzlist"/>
    <w:next w:val="Normalny"/>
    <w:link w:val="Nagwek1Znak"/>
    <w:uiPriority w:val="9"/>
    <w:qFormat/>
    <w:rsid w:val="009A0DEF"/>
    <w:pPr>
      <w:numPr>
        <w:numId w:val="1"/>
      </w:numPr>
      <w:spacing w:before="60" w:after="60" w:line="276" w:lineRule="auto"/>
      <w:ind w:left="426" w:hanging="426"/>
      <w:jc w:val="both"/>
      <w:outlineLvl w:val="0"/>
    </w:pPr>
    <w:rPr>
      <w:b/>
      <w:bCs/>
    </w:rPr>
  </w:style>
  <w:style w:type="paragraph" w:styleId="Nagwek2">
    <w:name w:val="heading 2"/>
    <w:basedOn w:val="Normalny"/>
    <w:link w:val="Nagwek2Znak"/>
    <w:uiPriority w:val="9"/>
    <w:qFormat/>
    <w:rsid w:val="00222C99"/>
    <w:pPr>
      <w:spacing w:before="60" w:after="60" w:line="276" w:lineRule="auto"/>
      <w:contextualSpacing/>
      <w:outlineLvl w:val="1"/>
    </w:pPr>
    <w:rPr>
      <w:rFonts w:ascii="Montserrat" w:eastAsia="Times New Roman" w:hAnsi="Montserrat"/>
      <w:b/>
      <w:bCs/>
      <w:smallCaps/>
      <w:sz w:val="18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22C99"/>
    <w:pPr>
      <w:keepNext/>
      <w:keepLines/>
      <w:spacing w:before="60" w:after="60" w:line="276" w:lineRule="auto"/>
      <w:contextualSpacing/>
      <w:outlineLvl w:val="2"/>
    </w:pPr>
    <w:rPr>
      <w:rFonts w:ascii="Montserrat" w:eastAsiaTheme="majorEastAsia" w:hAnsi="Montserrat" w:cstheme="majorBidi"/>
      <w:b/>
      <w:smallCaps/>
      <w:sz w:val="18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3B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3B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3B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3B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3B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3B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0DE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222C99"/>
    <w:rPr>
      <w:rFonts w:ascii="Montserrat" w:eastAsia="Times New Roman" w:hAnsi="Montserrat"/>
      <w:b/>
      <w:bCs/>
      <w:smallCaps/>
      <w:sz w:val="18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rsid w:val="00222C99"/>
    <w:rPr>
      <w:rFonts w:ascii="Montserrat" w:eastAsiaTheme="majorEastAsia" w:hAnsi="Montserrat" w:cstheme="majorBidi"/>
      <w:b/>
      <w:smallCaps/>
      <w:sz w:val="1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3B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3B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3B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3B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3B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3B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3B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3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3B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3B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3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3B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3B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3B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3B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3B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3BE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E0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031E"/>
  </w:style>
  <w:style w:type="paragraph" w:styleId="Stopka">
    <w:name w:val="footer"/>
    <w:basedOn w:val="Normalny"/>
    <w:link w:val="StopkaZnak"/>
    <w:uiPriority w:val="99"/>
    <w:unhideWhenUsed/>
    <w:rsid w:val="009E0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31E"/>
  </w:style>
  <w:style w:type="paragraph" w:styleId="Nagwekspisutreci">
    <w:name w:val="TOC Heading"/>
    <w:basedOn w:val="Nagwek1"/>
    <w:next w:val="Normalny"/>
    <w:uiPriority w:val="39"/>
    <w:unhideWhenUsed/>
    <w:qFormat/>
    <w:rsid w:val="009A0DEF"/>
    <w:pPr>
      <w:spacing w:before="240" w:after="0" w:line="259" w:lineRule="auto"/>
      <w:contextualSpacing w:val="0"/>
      <w:outlineLvl w:val="9"/>
    </w:pPr>
    <w:rPr>
      <w:rFonts w:asciiTheme="majorHAnsi" w:hAnsiTheme="majorHAnsi"/>
      <w:b w:val="0"/>
      <w:smallCaps/>
      <w:color w:val="0F4761" w:themeColor="accent1" w:themeShade="BF"/>
      <w:kern w:val="0"/>
      <w:sz w:val="3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9A0DEF"/>
    <w:pPr>
      <w:tabs>
        <w:tab w:val="left" w:pos="567"/>
        <w:tab w:val="right" w:leader="dot" w:pos="9062"/>
      </w:tabs>
      <w:spacing w:before="60" w:after="60" w:line="276" w:lineRule="auto"/>
      <w:contextualSpacing/>
    </w:pPr>
  </w:style>
  <w:style w:type="character" w:styleId="Hipercze">
    <w:name w:val="Hyperlink"/>
    <w:basedOn w:val="Domylnaczcionkaakapitu"/>
    <w:uiPriority w:val="99"/>
    <w:unhideWhenUsed/>
    <w:rsid w:val="009A0DEF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29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29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29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29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29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E05C6-BB66-420B-B859-52E713B76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9</Pages>
  <Words>3196</Words>
  <Characters>22056</Characters>
  <Application>Microsoft Office Word</Application>
  <DocSecurity>0</DocSecurity>
  <Lines>393</Lines>
  <Paragraphs>169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Domański</dc:creator>
  <cp:keywords/>
  <dc:description/>
  <cp:lastModifiedBy>Dawid Mally</cp:lastModifiedBy>
  <cp:revision>6</cp:revision>
  <dcterms:created xsi:type="dcterms:W3CDTF">2025-11-18T10:49:00Z</dcterms:created>
  <dcterms:modified xsi:type="dcterms:W3CDTF">2025-11-19T10:31:00Z</dcterms:modified>
</cp:coreProperties>
</file>